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Default="00C2095E" w:rsidP="00C2383A">
      <w:pPr>
        <w:pStyle w:val="Intest"/>
        <w:jc w:val="center"/>
        <w:rPr>
          <w:rFonts w:ascii="Courier" w:hAnsi="Courier"/>
          <w:b/>
          <w:sz w:val="32"/>
        </w:rPr>
      </w:pPr>
      <w:r>
        <w:rPr>
          <w:noProof/>
        </w:rPr>
        <w:drawing>
          <wp:inline distT="0" distB="0" distL="0" distR="0">
            <wp:extent cx="87630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l="-6708" t="-19064" r="-6708" b="-19064"/>
                    <a:stretch>
                      <a:fillRect/>
                    </a:stretch>
                  </pic:blipFill>
                  <pic:spPr bwMode="auto">
                    <a:xfrm>
                      <a:off x="0" y="0"/>
                      <a:ext cx="876300" cy="1028700"/>
                    </a:xfrm>
                    <a:prstGeom prst="rect">
                      <a:avLst/>
                    </a:prstGeom>
                    <a:noFill/>
                    <a:ln>
                      <a:noFill/>
                    </a:ln>
                  </pic:spPr>
                </pic:pic>
              </a:graphicData>
            </a:graphic>
          </wp:inline>
        </w:drawing>
      </w: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4"/>
        </w:rPr>
      </w:pPr>
      <w:r w:rsidRPr="00C2383A">
        <w:rPr>
          <w:rFonts w:ascii="Tahoma" w:hAnsi="Tahoma" w:cs="Tahoma"/>
          <w:sz w:val="24"/>
        </w:rPr>
        <w:t>UNIVERSITA’ DEGLI STUDI DI UDINE</w:t>
      </w:r>
    </w:p>
    <w:p w:rsidR="008E1B98" w:rsidRPr="00C2383A" w:rsidRDefault="008E1B98" w:rsidP="00C2383A">
      <w:pPr>
        <w:pStyle w:val="Titol"/>
        <w:rPr>
          <w:rFonts w:ascii="Tahoma" w:hAnsi="Tahoma" w:cs="Tahoma"/>
          <w:sz w:val="24"/>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0"/>
        </w:rPr>
      </w:pPr>
    </w:p>
    <w:p w:rsidR="008E1B98" w:rsidRPr="00C2383A" w:rsidRDefault="008E1B98" w:rsidP="00C2383A">
      <w:pPr>
        <w:pStyle w:val="Titol"/>
        <w:rPr>
          <w:rFonts w:ascii="Tahoma" w:hAnsi="Tahoma" w:cs="Tahoma"/>
          <w:sz w:val="24"/>
        </w:rPr>
      </w:pPr>
      <w:r w:rsidRPr="00C2383A">
        <w:rPr>
          <w:rFonts w:ascii="Tahoma" w:hAnsi="Tahoma" w:cs="Tahoma"/>
          <w:sz w:val="24"/>
        </w:rPr>
        <w:t xml:space="preserve">REGOLAMENTO DIDATTICO DI CORSO DI </w:t>
      </w:r>
      <w:r w:rsidRPr="009C4D57">
        <w:rPr>
          <w:rFonts w:ascii="Tahoma" w:hAnsi="Tahoma" w:cs="Tahoma"/>
          <w:sz w:val="24"/>
        </w:rPr>
        <w:t>LAUREA</w:t>
      </w:r>
      <w:r w:rsidRPr="00294C57">
        <w:rPr>
          <w:rFonts w:ascii="Tahoma" w:hAnsi="Tahoma" w:cs="Tahoma"/>
          <w:color w:val="FF0000"/>
          <w:sz w:val="24"/>
        </w:rPr>
        <w:t xml:space="preserve"> </w:t>
      </w:r>
    </w:p>
    <w:p w:rsidR="008E1B98" w:rsidRDefault="008E1B98" w:rsidP="00C2383A">
      <w:pPr>
        <w:pStyle w:val="Titol"/>
        <w:rPr>
          <w:rFonts w:ascii="Tahoma" w:hAnsi="Tahoma" w:cs="Tahoma"/>
          <w:sz w:val="24"/>
        </w:rPr>
      </w:pPr>
    </w:p>
    <w:p w:rsidR="006E5EA2" w:rsidRPr="00C2383A" w:rsidRDefault="006E5EA2" w:rsidP="00C2383A">
      <w:pPr>
        <w:pStyle w:val="Titol"/>
        <w:rPr>
          <w:rFonts w:ascii="Tahoma" w:hAnsi="Tahoma" w:cs="Tahoma"/>
          <w:sz w:val="24"/>
        </w:rPr>
      </w:pPr>
    </w:p>
    <w:p w:rsidR="008E1B98" w:rsidRPr="00C2383A" w:rsidRDefault="008E1B98" w:rsidP="00C2383A">
      <w:pPr>
        <w:pStyle w:val="Titol"/>
        <w:rPr>
          <w:rFonts w:ascii="Tahoma" w:hAnsi="Tahoma" w:cs="Tahoma"/>
          <w:sz w:val="24"/>
        </w:rPr>
      </w:pPr>
      <w:r w:rsidRPr="00C2383A">
        <w:rPr>
          <w:rFonts w:ascii="Tahoma" w:hAnsi="Tahoma" w:cs="Tahoma"/>
          <w:sz w:val="24"/>
        </w:rPr>
        <w:t>Corso di laurea</w:t>
      </w:r>
      <w:r>
        <w:rPr>
          <w:rFonts w:ascii="Tahoma" w:hAnsi="Tahoma" w:cs="Tahoma"/>
          <w:sz w:val="24"/>
        </w:rPr>
        <w:t xml:space="preserve"> </w:t>
      </w:r>
      <w:r w:rsidRPr="00430918">
        <w:rPr>
          <w:rFonts w:ascii="Tahoma" w:hAnsi="Tahoma" w:cs="Tahoma"/>
          <w:sz w:val="24"/>
        </w:rPr>
        <w:t xml:space="preserve">in </w:t>
      </w:r>
      <w:r w:rsidR="001A7B61" w:rsidRPr="00430918">
        <w:rPr>
          <w:rFonts w:ascii="Tahoma" w:hAnsi="Tahoma" w:cs="Tahoma"/>
          <w:sz w:val="24"/>
        </w:rPr>
        <w:t>Scienze dell’Architettura</w:t>
      </w:r>
    </w:p>
    <w:p w:rsidR="008E1B98" w:rsidRDefault="008E1B98" w:rsidP="00C2383A">
      <w:pPr>
        <w:pStyle w:val="Titol"/>
        <w:rPr>
          <w:rFonts w:ascii="Tahoma" w:hAnsi="Tahoma" w:cs="Tahoma"/>
          <w:sz w:val="24"/>
        </w:rPr>
      </w:pPr>
    </w:p>
    <w:p w:rsidR="006E5EA2" w:rsidRPr="00C2383A" w:rsidRDefault="006E5EA2" w:rsidP="00C2383A">
      <w:pPr>
        <w:pStyle w:val="Titol"/>
        <w:rPr>
          <w:rFonts w:ascii="Tahoma" w:hAnsi="Tahoma" w:cs="Tahoma"/>
          <w:sz w:val="24"/>
        </w:rPr>
      </w:pPr>
    </w:p>
    <w:p w:rsidR="008E1B98" w:rsidRPr="006E5EA2" w:rsidRDefault="008E1B98" w:rsidP="00C2383A">
      <w:pPr>
        <w:pStyle w:val="Titol"/>
        <w:rPr>
          <w:rFonts w:ascii="Tahoma" w:hAnsi="Tahoma" w:cs="Tahoma"/>
          <w:sz w:val="23"/>
          <w:szCs w:val="23"/>
        </w:rPr>
      </w:pPr>
      <w:r w:rsidRPr="006E5EA2">
        <w:rPr>
          <w:rFonts w:ascii="Tahoma" w:hAnsi="Tahoma" w:cs="Tahoma"/>
          <w:sz w:val="23"/>
          <w:szCs w:val="23"/>
        </w:rPr>
        <w:t>Class</w:t>
      </w:r>
      <w:r w:rsidR="006E5EA2" w:rsidRPr="006E5EA2">
        <w:rPr>
          <w:rFonts w:ascii="Tahoma" w:hAnsi="Tahoma" w:cs="Tahoma"/>
          <w:sz w:val="23"/>
          <w:szCs w:val="23"/>
        </w:rPr>
        <w:t>e</w:t>
      </w:r>
      <w:r w:rsidRPr="006E5EA2">
        <w:rPr>
          <w:rFonts w:ascii="Tahoma" w:hAnsi="Tahoma" w:cs="Tahoma"/>
          <w:sz w:val="23"/>
          <w:szCs w:val="23"/>
        </w:rPr>
        <w:t xml:space="preserve"> di </w:t>
      </w:r>
      <w:r w:rsidRPr="00430918">
        <w:rPr>
          <w:rFonts w:ascii="Tahoma" w:hAnsi="Tahoma" w:cs="Tahoma"/>
          <w:sz w:val="23"/>
          <w:szCs w:val="23"/>
        </w:rPr>
        <w:t xml:space="preserve">laurea n. </w:t>
      </w:r>
      <w:r w:rsidR="005D4A30" w:rsidRPr="00430918">
        <w:rPr>
          <w:rFonts w:ascii="Tahoma" w:hAnsi="Tahoma" w:cs="Tahoma"/>
          <w:sz w:val="23"/>
          <w:szCs w:val="23"/>
        </w:rPr>
        <w:t>L-</w:t>
      </w:r>
      <w:r w:rsidR="001A7B61" w:rsidRPr="00430918">
        <w:rPr>
          <w:rFonts w:ascii="Tahoma" w:hAnsi="Tahoma" w:cs="Tahoma"/>
          <w:sz w:val="23"/>
          <w:szCs w:val="23"/>
        </w:rPr>
        <w:t>17</w:t>
      </w:r>
      <w:r w:rsidR="006E5EA2" w:rsidRPr="00430918">
        <w:rPr>
          <w:rFonts w:ascii="Tahoma" w:hAnsi="Tahoma" w:cs="Tahoma"/>
          <w:sz w:val="23"/>
          <w:szCs w:val="23"/>
        </w:rPr>
        <w:t xml:space="preserve"> (</w:t>
      </w:r>
      <w:r w:rsidR="001A7B61" w:rsidRPr="00430918">
        <w:rPr>
          <w:rFonts w:ascii="Tahoma" w:hAnsi="Tahoma" w:cs="Tahoma"/>
          <w:sz w:val="23"/>
          <w:szCs w:val="23"/>
        </w:rPr>
        <w:t>Scienze dell’Architettura</w:t>
      </w:r>
      <w:r w:rsidR="006E5EA2" w:rsidRPr="00430918">
        <w:rPr>
          <w:rFonts w:ascii="Tahoma" w:hAnsi="Tahoma" w:cs="Tahoma"/>
          <w:sz w:val="23"/>
          <w:szCs w:val="23"/>
        </w:rPr>
        <w:t>)</w:t>
      </w:r>
    </w:p>
    <w:p w:rsidR="008E1B98" w:rsidRDefault="008E1B98" w:rsidP="00C2383A">
      <w:pPr>
        <w:pStyle w:val="Titol"/>
        <w:rPr>
          <w:rFonts w:ascii="Tahoma" w:hAnsi="Tahoma" w:cs="Tahoma"/>
          <w:sz w:val="24"/>
        </w:rPr>
      </w:pPr>
    </w:p>
    <w:p w:rsidR="006E5EA2" w:rsidRDefault="006E5EA2" w:rsidP="00C2383A">
      <w:pPr>
        <w:pStyle w:val="Titol"/>
        <w:rPr>
          <w:rFonts w:ascii="Tahoma" w:hAnsi="Tahoma" w:cs="Tahoma"/>
          <w:sz w:val="24"/>
        </w:rPr>
      </w:pPr>
    </w:p>
    <w:p w:rsidR="006E5EA2" w:rsidRDefault="006E5EA2" w:rsidP="00C2383A">
      <w:pPr>
        <w:pStyle w:val="Titol"/>
        <w:rPr>
          <w:rFonts w:ascii="Tahoma" w:hAnsi="Tahoma" w:cs="Tahoma"/>
          <w:sz w:val="24"/>
        </w:rPr>
      </w:pPr>
    </w:p>
    <w:p w:rsidR="006E5EA2" w:rsidRDefault="006E5EA2" w:rsidP="00C2383A">
      <w:pPr>
        <w:pStyle w:val="Titol"/>
        <w:rPr>
          <w:rFonts w:ascii="Tahoma" w:hAnsi="Tahoma" w:cs="Tahoma"/>
          <w:sz w:val="24"/>
        </w:rPr>
      </w:pPr>
    </w:p>
    <w:p w:rsidR="006E5EA2" w:rsidRDefault="006E5EA2" w:rsidP="00C2383A">
      <w:pPr>
        <w:pStyle w:val="Titol"/>
        <w:rPr>
          <w:rFonts w:ascii="Tahoma" w:hAnsi="Tahoma" w:cs="Tahoma"/>
          <w:sz w:val="24"/>
        </w:rPr>
      </w:pPr>
    </w:p>
    <w:p w:rsidR="006E5EA2" w:rsidRPr="00C2383A" w:rsidRDefault="006E5EA2" w:rsidP="00C2383A">
      <w:pPr>
        <w:pStyle w:val="Titol"/>
        <w:rPr>
          <w:rFonts w:ascii="Tahoma" w:hAnsi="Tahoma" w:cs="Tahoma"/>
          <w:sz w:val="24"/>
        </w:rPr>
      </w:pPr>
    </w:p>
    <w:p w:rsidR="008E1B98" w:rsidRPr="007D5538" w:rsidRDefault="008E1B98" w:rsidP="00C2383A">
      <w:pPr>
        <w:pStyle w:val="Titol"/>
        <w:rPr>
          <w:rFonts w:ascii="Tahoma" w:hAnsi="Tahoma" w:cs="Tahoma"/>
          <w:sz w:val="20"/>
        </w:rPr>
      </w:pPr>
      <w:r w:rsidRPr="007D5538">
        <w:rPr>
          <w:rFonts w:ascii="Tahoma" w:hAnsi="Tahoma" w:cs="Tahoma"/>
          <w:sz w:val="24"/>
        </w:rPr>
        <w:t xml:space="preserve">Dipartimento </w:t>
      </w:r>
      <w:r w:rsidR="00F524D1">
        <w:rPr>
          <w:rFonts w:ascii="Tahoma" w:hAnsi="Tahoma" w:cs="Tahoma"/>
          <w:sz w:val="24"/>
        </w:rPr>
        <w:t>Politecnico di Ingegneria e Architettura</w:t>
      </w:r>
      <w:r w:rsidRPr="007D5538">
        <w:rPr>
          <w:rFonts w:ascii="Tahoma" w:hAnsi="Tahoma" w:cs="Tahoma"/>
          <w:sz w:val="20"/>
        </w:rPr>
        <w:t xml:space="preserve"> </w:t>
      </w:r>
    </w:p>
    <w:p w:rsidR="008E1B98" w:rsidRPr="007D5538" w:rsidRDefault="008E1B98" w:rsidP="00C2383A">
      <w:pPr>
        <w:pStyle w:val="Titol"/>
        <w:rPr>
          <w:rFonts w:ascii="Tahoma" w:hAnsi="Tahoma" w:cs="Tahoma"/>
          <w:sz w:val="20"/>
        </w:rPr>
      </w:pPr>
    </w:p>
    <w:p w:rsidR="008E1B98" w:rsidRPr="007D5538" w:rsidRDefault="008E1B98" w:rsidP="00C2383A">
      <w:pPr>
        <w:pStyle w:val="Titol"/>
        <w:rPr>
          <w:rFonts w:ascii="Tahoma" w:hAnsi="Tahoma" w:cs="Tahoma"/>
          <w:sz w:val="20"/>
        </w:rPr>
      </w:pPr>
    </w:p>
    <w:p w:rsidR="008E1B98" w:rsidRPr="007D5538" w:rsidRDefault="008E1B98" w:rsidP="00C2383A">
      <w:pPr>
        <w:pStyle w:val="Titol"/>
        <w:rPr>
          <w:rFonts w:ascii="Tahoma" w:hAnsi="Tahoma" w:cs="Tahoma"/>
          <w:sz w:val="20"/>
        </w:rPr>
      </w:pPr>
    </w:p>
    <w:p w:rsidR="008E1B98" w:rsidRPr="007D5538" w:rsidRDefault="008E1B98" w:rsidP="00C2383A">
      <w:pPr>
        <w:pStyle w:val="Titol"/>
        <w:rPr>
          <w:rFonts w:ascii="Tahoma" w:hAnsi="Tahoma" w:cs="Tahoma"/>
          <w:sz w:val="20"/>
        </w:rPr>
      </w:pPr>
    </w:p>
    <w:p w:rsidR="008E1B98" w:rsidRPr="007D5538" w:rsidRDefault="008E1B98" w:rsidP="00C2383A">
      <w:pPr>
        <w:pStyle w:val="Titol"/>
        <w:rPr>
          <w:rFonts w:ascii="Tahoma" w:hAnsi="Tahoma" w:cs="Tahoma"/>
          <w:sz w:val="20"/>
        </w:rPr>
      </w:pPr>
    </w:p>
    <w:p w:rsidR="008E1B98" w:rsidRPr="00832E29" w:rsidRDefault="008E1B98" w:rsidP="00C2383A">
      <w:pPr>
        <w:pStyle w:val="Titol"/>
        <w:rPr>
          <w:rFonts w:ascii="Tahoma" w:hAnsi="Tahoma" w:cs="Tahoma"/>
          <w:sz w:val="24"/>
          <w:lang w:val="en-US"/>
        </w:rPr>
      </w:pPr>
      <w:r w:rsidRPr="00832E29">
        <w:rPr>
          <w:rFonts w:ascii="Tahoma" w:hAnsi="Tahoma" w:cs="Tahoma"/>
          <w:sz w:val="24"/>
          <w:lang w:val="en-US"/>
        </w:rPr>
        <w:t>DM 270/2004, art. 12</w:t>
      </w:r>
    </w:p>
    <w:p w:rsidR="008E1B98" w:rsidRPr="00832E29" w:rsidRDefault="008E1B98" w:rsidP="00C2383A">
      <w:pPr>
        <w:pStyle w:val="Titol"/>
        <w:rPr>
          <w:rFonts w:ascii="Tahoma" w:hAnsi="Tahoma" w:cs="Tahoma"/>
          <w:sz w:val="24"/>
          <w:lang w:val="en-US"/>
        </w:rPr>
      </w:pPr>
    </w:p>
    <w:p w:rsidR="008E1B98" w:rsidRPr="007D5538" w:rsidRDefault="008E1B98" w:rsidP="00C2383A">
      <w:pPr>
        <w:pStyle w:val="Titol"/>
        <w:rPr>
          <w:rFonts w:ascii="Tahoma" w:hAnsi="Tahoma" w:cs="Tahoma"/>
          <w:sz w:val="24"/>
          <w:lang w:val="en-US"/>
        </w:rPr>
      </w:pPr>
      <w:r w:rsidRPr="007D5538">
        <w:rPr>
          <w:rFonts w:ascii="Tahoma" w:hAnsi="Tahoma" w:cs="Tahoma"/>
          <w:sz w:val="24"/>
          <w:lang w:val="en-US"/>
        </w:rPr>
        <w:t>R.D.A. art. 6</w:t>
      </w:r>
    </w:p>
    <w:p w:rsidR="008E1B98" w:rsidRPr="007D5538" w:rsidRDefault="008E1B98" w:rsidP="00C2383A">
      <w:pPr>
        <w:pStyle w:val="Titol"/>
        <w:jc w:val="left"/>
        <w:rPr>
          <w:rFonts w:ascii="Tahoma" w:hAnsi="Tahoma" w:cs="Tahoma"/>
          <w:sz w:val="24"/>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pStyle w:val="Titol"/>
        <w:rPr>
          <w:rFonts w:ascii="Tahoma" w:hAnsi="Tahoma" w:cs="Tahoma"/>
          <w:sz w:val="20"/>
          <w:lang w:val="en-US"/>
        </w:rPr>
      </w:pPr>
    </w:p>
    <w:p w:rsidR="008E1B98" w:rsidRPr="007D5538" w:rsidRDefault="008E1B98" w:rsidP="00C2383A">
      <w:pPr>
        <w:jc w:val="center"/>
        <w:rPr>
          <w:rFonts w:ascii="Tahoma" w:hAnsi="Tahoma" w:cs="Tahoma"/>
          <w:b/>
          <w:lang w:val="en-US"/>
        </w:rPr>
      </w:pPr>
    </w:p>
    <w:p w:rsidR="008E1B98" w:rsidRPr="00832E29" w:rsidRDefault="008E1B98" w:rsidP="00C2383A">
      <w:pPr>
        <w:jc w:val="center"/>
        <w:rPr>
          <w:rFonts w:ascii="Tahoma" w:hAnsi="Tahoma" w:cs="Tahoma"/>
          <w:b/>
          <w:sz w:val="22"/>
        </w:rPr>
      </w:pPr>
      <w:r w:rsidRPr="00832E29">
        <w:rPr>
          <w:rFonts w:ascii="Tahoma" w:hAnsi="Tahoma" w:cs="Tahoma"/>
          <w:b/>
          <w:sz w:val="22"/>
        </w:rPr>
        <w:lastRenderedPageBreak/>
        <w:t>Art. 1</w:t>
      </w:r>
    </w:p>
    <w:p w:rsidR="008E1B98" w:rsidRPr="00832E29" w:rsidRDefault="008E1B98" w:rsidP="00C2383A">
      <w:pPr>
        <w:jc w:val="center"/>
        <w:rPr>
          <w:rFonts w:ascii="Tahoma" w:hAnsi="Tahoma" w:cs="Tahoma"/>
          <w:b/>
          <w:sz w:val="22"/>
        </w:rPr>
      </w:pPr>
      <w:r w:rsidRPr="00832E29">
        <w:rPr>
          <w:rFonts w:ascii="Tahoma" w:hAnsi="Tahoma" w:cs="Tahoma"/>
          <w:b/>
          <w:sz w:val="22"/>
        </w:rPr>
        <w:t>Finalità</w:t>
      </w:r>
    </w:p>
    <w:p w:rsidR="008E1B98" w:rsidRPr="00832E29" w:rsidRDefault="008E1B98" w:rsidP="00C2383A">
      <w:pPr>
        <w:rPr>
          <w:rFonts w:ascii="Tahoma" w:hAnsi="Tahoma" w:cs="Tahoma"/>
          <w:b/>
          <w:sz w:val="22"/>
        </w:rPr>
      </w:pPr>
    </w:p>
    <w:p w:rsidR="008E1B98" w:rsidRDefault="008E1B98" w:rsidP="009C4D57">
      <w:pPr>
        <w:tabs>
          <w:tab w:val="num" w:pos="426"/>
        </w:tabs>
        <w:ind w:left="426" w:hanging="426"/>
        <w:jc w:val="both"/>
        <w:rPr>
          <w:rFonts w:ascii="Tahoma" w:hAnsi="Tahoma" w:cs="Tahoma"/>
          <w:sz w:val="22"/>
        </w:rPr>
      </w:pPr>
      <w:r w:rsidRPr="009C4D57">
        <w:rPr>
          <w:rFonts w:ascii="Tahoma" w:hAnsi="Tahoma" w:cs="Tahoma"/>
          <w:sz w:val="22"/>
        </w:rPr>
        <w:t xml:space="preserve">1. </w:t>
      </w:r>
      <w:r>
        <w:rPr>
          <w:rFonts w:ascii="Tahoma" w:hAnsi="Tahoma" w:cs="Tahoma"/>
          <w:sz w:val="22"/>
        </w:rPr>
        <w:tab/>
      </w:r>
      <w:r w:rsidRPr="009C4D57">
        <w:rPr>
          <w:rFonts w:ascii="Tahoma" w:hAnsi="Tahoma" w:cs="Tahoma"/>
          <w:sz w:val="22"/>
        </w:rPr>
        <w:t xml:space="preserve">Il presente regolamento didattico del corso di laurea </w:t>
      </w:r>
      <w:r w:rsidR="005D4A30" w:rsidRPr="005D4A30">
        <w:rPr>
          <w:rFonts w:ascii="Tahoma" w:hAnsi="Tahoma" w:cs="Tahoma"/>
          <w:sz w:val="22"/>
        </w:rPr>
        <w:t xml:space="preserve">in </w:t>
      </w:r>
      <w:r w:rsidR="001A7B61" w:rsidRPr="00430918">
        <w:rPr>
          <w:rFonts w:ascii="Tahoma" w:hAnsi="Tahoma" w:cs="Tahoma"/>
          <w:sz w:val="22"/>
        </w:rPr>
        <w:t>Scienze dell’Architettura</w:t>
      </w:r>
      <w:r w:rsidR="005D4A30" w:rsidRPr="00430918">
        <w:rPr>
          <w:rFonts w:ascii="Tahoma" w:hAnsi="Tahoma" w:cs="Tahoma"/>
          <w:sz w:val="22"/>
        </w:rPr>
        <w:t xml:space="preserve"> </w:t>
      </w:r>
      <w:r w:rsidRPr="009C4D57">
        <w:rPr>
          <w:rFonts w:ascii="Tahoma" w:hAnsi="Tahoma" w:cs="Tahoma"/>
          <w:sz w:val="22"/>
        </w:rPr>
        <w:t>definisce l’articolazione formativa e gli altri aspetti organizzativi del corso, ai sensi di quanto previsto dall’art. 12, comma 1, del D.M. n. 270/2004 e dell’art. 6 del Regolamento Didattico di Ateneo.</w:t>
      </w:r>
    </w:p>
    <w:p w:rsidR="008E1B98" w:rsidRDefault="008E1B98" w:rsidP="009C4D57">
      <w:pPr>
        <w:tabs>
          <w:tab w:val="num" w:pos="426"/>
        </w:tabs>
        <w:ind w:left="426" w:hanging="426"/>
        <w:jc w:val="both"/>
        <w:rPr>
          <w:rFonts w:ascii="Tahoma" w:hAnsi="Tahoma" w:cs="Tahoma"/>
          <w:sz w:val="22"/>
        </w:rPr>
      </w:pPr>
    </w:p>
    <w:p w:rsidR="008E1B98" w:rsidRPr="00294C57" w:rsidRDefault="008E1B98" w:rsidP="009C4D57">
      <w:pPr>
        <w:tabs>
          <w:tab w:val="num" w:pos="426"/>
        </w:tabs>
        <w:ind w:left="426" w:hanging="426"/>
        <w:jc w:val="both"/>
        <w:rPr>
          <w:rFonts w:ascii="Tahoma" w:hAnsi="Tahoma" w:cs="Tahoma"/>
          <w:sz w:val="22"/>
        </w:rPr>
      </w:pPr>
    </w:p>
    <w:p w:rsidR="008E1B98" w:rsidRPr="00294C57" w:rsidRDefault="008E1B98" w:rsidP="00C2383A">
      <w:pPr>
        <w:pStyle w:val="Titolo1"/>
        <w:jc w:val="center"/>
        <w:rPr>
          <w:rFonts w:ascii="Tahoma" w:hAnsi="Tahoma" w:cs="Tahoma"/>
          <w:sz w:val="22"/>
        </w:rPr>
      </w:pPr>
      <w:r w:rsidRPr="00294C57">
        <w:rPr>
          <w:rFonts w:ascii="Tahoma" w:hAnsi="Tahoma" w:cs="Tahoma"/>
          <w:sz w:val="22"/>
        </w:rPr>
        <w:t>Art. 2</w:t>
      </w:r>
    </w:p>
    <w:p w:rsidR="008E1B98" w:rsidRPr="009C4D57" w:rsidRDefault="008E1B98" w:rsidP="00C2383A">
      <w:pPr>
        <w:jc w:val="center"/>
        <w:rPr>
          <w:rFonts w:ascii="Tahoma" w:hAnsi="Tahoma" w:cs="Tahoma"/>
          <w:b/>
          <w:sz w:val="22"/>
        </w:rPr>
      </w:pPr>
      <w:r w:rsidRPr="009C4D57">
        <w:rPr>
          <w:rFonts w:ascii="Tahoma" w:hAnsi="Tahoma" w:cs="Tahoma"/>
          <w:b/>
          <w:sz w:val="22"/>
        </w:rPr>
        <w:t>Disciplina e organizzazione del corso</w:t>
      </w:r>
    </w:p>
    <w:p w:rsidR="008E1B98" w:rsidRPr="009C4D57" w:rsidRDefault="008E1B98" w:rsidP="00C2383A">
      <w:pPr>
        <w:jc w:val="both"/>
        <w:rPr>
          <w:rFonts w:ascii="Tahoma" w:hAnsi="Tahoma" w:cs="Tahoma"/>
          <w:sz w:val="22"/>
        </w:rPr>
      </w:pPr>
    </w:p>
    <w:p w:rsidR="008E1B98" w:rsidRPr="009C4D57" w:rsidRDefault="008E1B98" w:rsidP="009C4D57">
      <w:pPr>
        <w:tabs>
          <w:tab w:val="left" w:pos="426"/>
        </w:tabs>
        <w:ind w:left="426" w:hanging="426"/>
        <w:jc w:val="both"/>
        <w:rPr>
          <w:rFonts w:ascii="Tahoma" w:hAnsi="Tahoma" w:cs="Tahoma"/>
          <w:sz w:val="22"/>
        </w:rPr>
      </w:pPr>
      <w:r w:rsidRPr="009C4D57">
        <w:rPr>
          <w:rFonts w:ascii="Tahoma" w:hAnsi="Tahoma" w:cs="Tahoma"/>
          <w:sz w:val="22"/>
        </w:rPr>
        <w:t xml:space="preserve">1. </w:t>
      </w:r>
      <w:r w:rsidRPr="009C4D57">
        <w:rPr>
          <w:rFonts w:ascii="Tahoma" w:hAnsi="Tahoma" w:cs="Tahoma"/>
          <w:sz w:val="22"/>
        </w:rPr>
        <w:tab/>
        <w:t>Il corso di laurea è in particolare disciplinato, nel rispetto delle disposizioni normative superiori, dai seguenti atti:</w:t>
      </w:r>
    </w:p>
    <w:p w:rsidR="008E1B98" w:rsidRPr="009C4D57" w:rsidRDefault="008E1B98" w:rsidP="009C4D57">
      <w:pPr>
        <w:tabs>
          <w:tab w:val="left" w:pos="851"/>
        </w:tabs>
        <w:ind w:left="426"/>
        <w:jc w:val="both"/>
        <w:rPr>
          <w:rFonts w:ascii="Tahoma" w:hAnsi="Tahoma" w:cs="Tahoma"/>
          <w:sz w:val="22"/>
        </w:rPr>
      </w:pPr>
      <w:r w:rsidRPr="009C4D57">
        <w:rPr>
          <w:rFonts w:ascii="Tahoma" w:hAnsi="Tahoma" w:cs="Tahoma"/>
          <w:sz w:val="22"/>
        </w:rPr>
        <w:t xml:space="preserve">a) </w:t>
      </w:r>
      <w:r>
        <w:rPr>
          <w:rFonts w:ascii="Tahoma" w:hAnsi="Tahoma" w:cs="Tahoma"/>
          <w:sz w:val="22"/>
        </w:rPr>
        <w:tab/>
      </w:r>
      <w:r w:rsidRPr="009C4D57">
        <w:rPr>
          <w:rFonts w:ascii="Tahoma" w:hAnsi="Tahoma" w:cs="Tahoma"/>
          <w:sz w:val="22"/>
        </w:rPr>
        <w:t>il presente regolamento ed i suoi allegati B1 (elenco degli insegnamenti e delle attività formative) e B2 (quadro degli obiettivi formativi specifici e delle propedeuticità);</w:t>
      </w:r>
    </w:p>
    <w:p w:rsidR="008E1B98" w:rsidRPr="009C4D57" w:rsidRDefault="008E1B98" w:rsidP="009C4D57">
      <w:pPr>
        <w:tabs>
          <w:tab w:val="left" w:pos="851"/>
        </w:tabs>
        <w:ind w:left="426"/>
        <w:jc w:val="both"/>
        <w:rPr>
          <w:rFonts w:ascii="Tahoma" w:hAnsi="Tahoma" w:cs="Tahoma"/>
          <w:sz w:val="22"/>
        </w:rPr>
      </w:pPr>
      <w:r w:rsidRPr="009C4D57">
        <w:rPr>
          <w:rFonts w:ascii="Tahoma" w:hAnsi="Tahoma" w:cs="Tahoma"/>
          <w:sz w:val="22"/>
        </w:rPr>
        <w:t xml:space="preserve">b) </w:t>
      </w:r>
      <w:r>
        <w:rPr>
          <w:rFonts w:ascii="Tahoma" w:hAnsi="Tahoma" w:cs="Tahoma"/>
          <w:sz w:val="22"/>
        </w:rPr>
        <w:tab/>
      </w:r>
      <w:r w:rsidRPr="009C4D57">
        <w:rPr>
          <w:rFonts w:ascii="Tahoma" w:hAnsi="Tahoma" w:cs="Tahoma"/>
          <w:sz w:val="22"/>
        </w:rPr>
        <w:t>l’ordinamento didattico del corso, di cui all’allegato ”A” al Regolamento Didattico di Ateneo, così come risulta dalla Banca dati RAD/SUA-CdS del Ministero dell’Istruzione, dell’Università e della ricerca.</w:t>
      </w:r>
    </w:p>
    <w:p w:rsidR="008E1B98" w:rsidRDefault="008E1B98" w:rsidP="00C2383A">
      <w:pPr>
        <w:tabs>
          <w:tab w:val="left" w:pos="400"/>
        </w:tabs>
        <w:jc w:val="both"/>
        <w:rPr>
          <w:rFonts w:ascii="Tahoma" w:hAnsi="Tahoma" w:cs="Tahoma"/>
          <w:sz w:val="22"/>
        </w:rPr>
      </w:pPr>
    </w:p>
    <w:p w:rsidR="0032599A" w:rsidRPr="00294C57" w:rsidRDefault="0032599A" w:rsidP="00C2383A">
      <w:pPr>
        <w:tabs>
          <w:tab w:val="left" w:pos="400"/>
        </w:tabs>
        <w:jc w:val="both"/>
        <w:rPr>
          <w:rFonts w:ascii="Tahoma" w:hAnsi="Tahoma" w:cs="Tahoma"/>
          <w:sz w:val="22"/>
        </w:rPr>
      </w:pPr>
    </w:p>
    <w:p w:rsidR="008E1B98" w:rsidRPr="00294C57" w:rsidRDefault="008E1B98" w:rsidP="00BB3770">
      <w:pPr>
        <w:tabs>
          <w:tab w:val="left" w:pos="400"/>
        </w:tabs>
        <w:jc w:val="center"/>
        <w:rPr>
          <w:rFonts w:ascii="Tahoma" w:hAnsi="Tahoma" w:cs="Tahoma"/>
          <w:b/>
          <w:sz w:val="22"/>
        </w:rPr>
      </w:pPr>
      <w:r w:rsidRPr="00294C57">
        <w:rPr>
          <w:rFonts w:ascii="Tahoma" w:hAnsi="Tahoma" w:cs="Tahoma"/>
          <w:b/>
          <w:sz w:val="22"/>
        </w:rPr>
        <w:t xml:space="preserve">Art. 3 </w:t>
      </w:r>
    </w:p>
    <w:p w:rsidR="008E1B98" w:rsidRPr="00294C57" w:rsidRDefault="008E1B98" w:rsidP="00BB3770">
      <w:pPr>
        <w:tabs>
          <w:tab w:val="left" w:pos="400"/>
        </w:tabs>
        <w:jc w:val="center"/>
        <w:rPr>
          <w:rFonts w:ascii="Tahoma" w:hAnsi="Tahoma" w:cs="Tahoma"/>
          <w:b/>
          <w:sz w:val="22"/>
        </w:rPr>
      </w:pPr>
      <w:r w:rsidRPr="00294C57">
        <w:rPr>
          <w:rFonts w:ascii="Tahoma" w:hAnsi="Tahoma" w:cs="Tahoma"/>
          <w:b/>
          <w:sz w:val="22"/>
        </w:rPr>
        <w:t>Organi del Corso di Studi</w:t>
      </w:r>
    </w:p>
    <w:p w:rsidR="008E1B98" w:rsidRPr="00294C57" w:rsidRDefault="008E1B98" w:rsidP="00BB3770">
      <w:pPr>
        <w:tabs>
          <w:tab w:val="left" w:pos="400"/>
        </w:tabs>
        <w:jc w:val="center"/>
        <w:rPr>
          <w:rFonts w:ascii="Tahoma" w:hAnsi="Tahoma" w:cs="Tahoma"/>
          <w:sz w:val="22"/>
        </w:rPr>
      </w:pPr>
    </w:p>
    <w:p w:rsidR="008E1B98" w:rsidRPr="00294C57" w:rsidRDefault="008E1B98" w:rsidP="00294C57">
      <w:pPr>
        <w:pStyle w:val="Paragrafoelenco"/>
        <w:numPr>
          <w:ilvl w:val="0"/>
          <w:numId w:val="33"/>
        </w:numPr>
        <w:tabs>
          <w:tab w:val="left" w:pos="400"/>
        </w:tabs>
        <w:ind w:left="426" w:hanging="426"/>
        <w:jc w:val="both"/>
        <w:rPr>
          <w:rFonts w:ascii="Tahoma" w:hAnsi="Tahoma" w:cs="Tahoma"/>
          <w:sz w:val="22"/>
        </w:rPr>
      </w:pPr>
      <w:r w:rsidRPr="00294C57">
        <w:rPr>
          <w:rFonts w:ascii="Tahoma" w:hAnsi="Tahoma" w:cs="Tahoma"/>
          <w:sz w:val="22"/>
        </w:rPr>
        <w:t>Sono organi necessari del Corso di Studi:</w:t>
      </w:r>
    </w:p>
    <w:p w:rsidR="008E1B98" w:rsidRPr="00294C57" w:rsidRDefault="008E1B98" w:rsidP="00294C57">
      <w:pPr>
        <w:pStyle w:val="Paragrafoelenco"/>
        <w:numPr>
          <w:ilvl w:val="0"/>
          <w:numId w:val="34"/>
        </w:numPr>
        <w:tabs>
          <w:tab w:val="left" w:pos="400"/>
        </w:tabs>
        <w:jc w:val="both"/>
        <w:rPr>
          <w:rFonts w:ascii="Tahoma" w:hAnsi="Tahoma" w:cs="Tahoma"/>
          <w:sz w:val="22"/>
        </w:rPr>
      </w:pPr>
      <w:r w:rsidRPr="00294C57">
        <w:rPr>
          <w:rFonts w:ascii="Tahoma" w:hAnsi="Tahoma" w:cs="Tahoma"/>
          <w:sz w:val="22"/>
        </w:rPr>
        <w:t>il Consiglio di Corso di Studi;</w:t>
      </w:r>
    </w:p>
    <w:p w:rsidR="008E1B98" w:rsidRPr="00294C57" w:rsidRDefault="008E1B98" w:rsidP="00294C57">
      <w:pPr>
        <w:pStyle w:val="Paragrafoelenco"/>
        <w:numPr>
          <w:ilvl w:val="0"/>
          <w:numId w:val="34"/>
        </w:numPr>
        <w:tabs>
          <w:tab w:val="left" w:pos="400"/>
        </w:tabs>
        <w:jc w:val="both"/>
        <w:rPr>
          <w:rFonts w:ascii="Tahoma" w:hAnsi="Tahoma" w:cs="Tahoma"/>
          <w:sz w:val="22"/>
        </w:rPr>
      </w:pPr>
      <w:r w:rsidRPr="00294C57">
        <w:rPr>
          <w:rFonts w:ascii="Tahoma" w:hAnsi="Tahoma" w:cs="Tahoma"/>
          <w:sz w:val="22"/>
        </w:rPr>
        <w:t>il Coordinatore del Consiglio di Corso di Studi;</w:t>
      </w:r>
    </w:p>
    <w:p w:rsidR="008E1B98" w:rsidRPr="00294C57" w:rsidRDefault="008E1B98" w:rsidP="00294C57">
      <w:pPr>
        <w:pStyle w:val="Paragrafoelenco"/>
        <w:numPr>
          <w:ilvl w:val="0"/>
          <w:numId w:val="34"/>
        </w:numPr>
        <w:tabs>
          <w:tab w:val="left" w:pos="400"/>
        </w:tabs>
        <w:jc w:val="both"/>
        <w:rPr>
          <w:rFonts w:ascii="Tahoma" w:hAnsi="Tahoma" w:cs="Tahoma"/>
          <w:sz w:val="22"/>
        </w:rPr>
      </w:pPr>
      <w:r w:rsidRPr="00294C57">
        <w:rPr>
          <w:rFonts w:ascii="Tahoma" w:hAnsi="Tahoma" w:cs="Tahoma"/>
          <w:sz w:val="22"/>
        </w:rPr>
        <w:t>la Commissione di Assicurazione della Qualità.</w:t>
      </w:r>
    </w:p>
    <w:p w:rsidR="008E1B98" w:rsidRPr="00294C57" w:rsidRDefault="008E1B98" w:rsidP="00294C57">
      <w:pPr>
        <w:pStyle w:val="Paragrafoelenco"/>
        <w:numPr>
          <w:ilvl w:val="0"/>
          <w:numId w:val="33"/>
        </w:numPr>
        <w:tabs>
          <w:tab w:val="left" w:pos="400"/>
        </w:tabs>
        <w:ind w:left="426" w:hanging="426"/>
        <w:jc w:val="both"/>
        <w:rPr>
          <w:rFonts w:ascii="Tahoma" w:hAnsi="Tahoma" w:cs="Tahoma"/>
          <w:sz w:val="22"/>
        </w:rPr>
      </w:pPr>
      <w:r w:rsidRPr="00294C57">
        <w:rPr>
          <w:rFonts w:ascii="Tahoma" w:hAnsi="Tahoma" w:cs="Tahoma"/>
          <w:sz w:val="22"/>
        </w:rPr>
        <w:t>Sono strutture facoltative del Corso di Studi:</w:t>
      </w:r>
    </w:p>
    <w:p w:rsidR="008E1B98" w:rsidRPr="00430918" w:rsidRDefault="008E1B98" w:rsidP="00294C57">
      <w:pPr>
        <w:pStyle w:val="Paragrafoelenco"/>
        <w:numPr>
          <w:ilvl w:val="0"/>
          <w:numId w:val="34"/>
        </w:numPr>
        <w:tabs>
          <w:tab w:val="left" w:pos="400"/>
        </w:tabs>
        <w:jc w:val="both"/>
        <w:rPr>
          <w:rFonts w:ascii="Tahoma" w:hAnsi="Tahoma" w:cs="Tahoma"/>
          <w:sz w:val="22"/>
        </w:rPr>
      </w:pPr>
      <w:r w:rsidRPr="00430918">
        <w:rPr>
          <w:rFonts w:ascii="Tahoma" w:hAnsi="Tahoma" w:cs="Tahoma"/>
          <w:sz w:val="22"/>
        </w:rPr>
        <w:t>il Comitato di indirizzamento.</w:t>
      </w:r>
    </w:p>
    <w:p w:rsidR="008E1B98" w:rsidRPr="00430918" w:rsidRDefault="008E1B98" w:rsidP="00294C57">
      <w:pPr>
        <w:pStyle w:val="Paragrafoelenco"/>
        <w:numPr>
          <w:ilvl w:val="0"/>
          <w:numId w:val="34"/>
        </w:numPr>
        <w:tabs>
          <w:tab w:val="left" w:pos="400"/>
        </w:tabs>
        <w:jc w:val="both"/>
        <w:rPr>
          <w:rFonts w:ascii="Tahoma" w:hAnsi="Tahoma" w:cs="Tahoma"/>
          <w:sz w:val="22"/>
        </w:rPr>
      </w:pPr>
      <w:r w:rsidRPr="00430918">
        <w:rPr>
          <w:rFonts w:ascii="Tahoma" w:hAnsi="Tahoma" w:cs="Tahoma"/>
          <w:sz w:val="22"/>
        </w:rPr>
        <w:t>le eventuali Commissioni.</w:t>
      </w:r>
    </w:p>
    <w:p w:rsidR="008E1B98" w:rsidRDefault="008E1B98" w:rsidP="00294C57">
      <w:pPr>
        <w:pStyle w:val="Paragrafoelenco"/>
        <w:numPr>
          <w:ilvl w:val="0"/>
          <w:numId w:val="33"/>
        </w:numPr>
        <w:tabs>
          <w:tab w:val="left" w:pos="400"/>
        </w:tabs>
        <w:ind w:left="426" w:hanging="426"/>
        <w:jc w:val="both"/>
        <w:rPr>
          <w:rFonts w:ascii="Tahoma" w:hAnsi="Tahoma" w:cs="Tahoma"/>
          <w:sz w:val="22"/>
        </w:rPr>
      </w:pPr>
      <w:r w:rsidRPr="00294C57">
        <w:rPr>
          <w:rFonts w:ascii="Tahoma" w:hAnsi="Tahoma" w:cs="Tahoma"/>
          <w:sz w:val="22"/>
        </w:rPr>
        <w:t>Nel rispetto di quanto previsto dall’art. 56 dello Statuto, il Coordinatore può consentire la partecipazione alle sedute del Consiglio in via telematica</w:t>
      </w:r>
      <w:r>
        <w:rPr>
          <w:rFonts w:ascii="Tahoma" w:hAnsi="Tahoma" w:cs="Tahoma"/>
          <w:sz w:val="22"/>
        </w:rPr>
        <w:t>.</w:t>
      </w:r>
    </w:p>
    <w:p w:rsidR="008E1B98" w:rsidRDefault="008E1B98" w:rsidP="009C4D57">
      <w:pPr>
        <w:pStyle w:val="Paragrafoelenco"/>
        <w:numPr>
          <w:ilvl w:val="0"/>
          <w:numId w:val="33"/>
        </w:numPr>
        <w:tabs>
          <w:tab w:val="left" w:pos="400"/>
        </w:tabs>
        <w:ind w:left="426" w:hanging="426"/>
        <w:jc w:val="both"/>
        <w:rPr>
          <w:rFonts w:ascii="Tahoma" w:hAnsi="Tahoma" w:cs="Tahoma"/>
          <w:sz w:val="22"/>
        </w:rPr>
      </w:pPr>
      <w:r w:rsidRPr="009C4D57">
        <w:rPr>
          <w:rFonts w:ascii="Tahoma" w:hAnsi="Tahoma" w:cs="Tahoma"/>
          <w:sz w:val="22"/>
        </w:rPr>
        <w:t xml:space="preserve">Il Consiglio di Corso di Studi provvede, in prima istanza, alla programmazione, all'organizzazione, al coordinamento, alla verifica e all’assicurazione della qualità delle attività didattiche e formative, secondo quanto stabilito dall’art. 20, comma 2, del </w:t>
      </w:r>
      <w:r w:rsidR="005D4A30">
        <w:rPr>
          <w:rFonts w:ascii="Tahoma" w:hAnsi="Tahoma" w:cs="Tahoma"/>
          <w:sz w:val="22"/>
        </w:rPr>
        <w:t>Regolamento didattico di Ateneo</w:t>
      </w:r>
      <w:r w:rsidRPr="00294C57">
        <w:rPr>
          <w:rFonts w:ascii="Tahoma" w:hAnsi="Tahoma" w:cs="Tahoma"/>
          <w:sz w:val="22"/>
        </w:rPr>
        <w:t>.</w:t>
      </w:r>
    </w:p>
    <w:p w:rsidR="008E1B98" w:rsidRDefault="008E1B98" w:rsidP="00411E72">
      <w:pPr>
        <w:pStyle w:val="Paragrafoelenco"/>
        <w:numPr>
          <w:ilvl w:val="0"/>
          <w:numId w:val="33"/>
        </w:numPr>
        <w:tabs>
          <w:tab w:val="left" w:pos="400"/>
        </w:tabs>
        <w:ind w:left="426" w:hanging="426"/>
        <w:jc w:val="both"/>
        <w:rPr>
          <w:rFonts w:ascii="Tahoma" w:hAnsi="Tahoma" w:cs="Tahoma"/>
          <w:sz w:val="22"/>
        </w:rPr>
      </w:pPr>
      <w:r w:rsidRPr="009C4D57">
        <w:rPr>
          <w:rFonts w:ascii="Tahoma" w:hAnsi="Tahoma" w:cs="Tahoma"/>
          <w:sz w:val="22"/>
        </w:rPr>
        <w:t xml:space="preserve">La Commissione per l’assicurazione della qualità si propone di verificare la qualità delle attività didattiche e formative del corso di laurea </w:t>
      </w:r>
      <w:r w:rsidRPr="00AB71ED">
        <w:rPr>
          <w:rFonts w:ascii="Tahoma" w:hAnsi="Tahoma" w:cs="Tahoma"/>
          <w:sz w:val="22"/>
        </w:rPr>
        <w:t xml:space="preserve">in </w:t>
      </w:r>
      <w:r w:rsidR="002F4D0C" w:rsidRPr="00AB71ED">
        <w:rPr>
          <w:rFonts w:ascii="Tahoma" w:hAnsi="Tahoma" w:cs="Tahoma"/>
          <w:sz w:val="22"/>
        </w:rPr>
        <w:t>Scienze dell’Architettura</w:t>
      </w:r>
      <w:r w:rsidRPr="00AB71ED">
        <w:rPr>
          <w:rFonts w:ascii="Tahoma" w:hAnsi="Tahoma" w:cs="Tahoma"/>
          <w:sz w:val="22"/>
        </w:rPr>
        <w:t xml:space="preserve">, presentando </w:t>
      </w:r>
      <w:r w:rsidRPr="009C4D57">
        <w:rPr>
          <w:rFonts w:ascii="Tahoma" w:hAnsi="Tahoma" w:cs="Tahoma"/>
          <w:sz w:val="22"/>
        </w:rPr>
        <w:t>in Consiglio di Corso di Studi i documenti e le relazioni richieste annualmente ai fini dei processi di autovalutazione e di assicurazione della qualità, per quanto di competenza, e indicando le conseguenti azioni volte a migliorare la qualità medesima.</w:t>
      </w:r>
    </w:p>
    <w:p w:rsidR="008E1B98" w:rsidRPr="00C2095E" w:rsidRDefault="008E1B98" w:rsidP="00411E72">
      <w:pPr>
        <w:pStyle w:val="Paragrafoelenco"/>
        <w:numPr>
          <w:ilvl w:val="0"/>
          <w:numId w:val="33"/>
        </w:numPr>
        <w:tabs>
          <w:tab w:val="left" w:pos="400"/>
        </w:tabs>
        <w:ind w:left="426" w:hanging="426"/>
        <w:jc w:val="both"/>
        <w:rPr>
          <w:rFonts w:ascii="Tahoma" w:hAnsi="Tahoma" w:cs="Tahoma"/>
          <w:sz w:val="22"/>
        </w:rPr>
      </w:pPr>
      <w:r w:rsidRPr="009C4D57">
        <w:rPr>
          <w:rFonts w:ascii="Tahoma" w:hAnsi="Tahoma" w:cs="Tahoma"/>
          <w:sz w:val="22"/>
        </w:rPr>
        <w:t xml:space="preserve">Il Consiglio di corso di studio </w:t>
      </w:r>
      <w:r w:rsidR="003C75B3" w:rsidRPr="003C75B3">
        <w:rPr>
          <w:rFonts w:ascii="Tahoma" w:hAnsi="Tahoma" w:cs="Tahoma"/>
          <w:sz w:val="22"/>
        </w:rPr>
        <w:t>ha individuato</w:t>
      </w:r>
      <w:r w:rsidR="002F5C6C" w:rsidRPr="002F5C6C">
        <w:rPr>
          <w:rFonts w:ascii="Tahoma" w:hAnsi="Tahoma" w:cs="Tahoma"/>
          <w:color w:val="FF0000"/>
          <w:sz w:val="22"/>
        </w:rPr>
        <w:t xml:space="preserve"> </w:t>
      </w:r>
      <w:r w:rsidRPr="009C4D57">
        <w:rPr>
          <w:rFonts w:ascii="Tahoma" w:hAnsi="Tahoma" w:cs="Tahoma"/>
          <w:sz w:val="22"/>
        </w:rPr>
        <w:t>un Comitato di indirizzamento composto da docenti e da esponenti del mondo della produzione, dei servizi e delle professioni, con compiti consultivi attinenti alla definizione e alla modifica dei percorsi formativi e al monitoraggio degli sbocchi occupazionali</w:t>
      </w:r>
      <w:r w:rsidRPr="00C2095E">
        <w:rPr>
          <w:rFonts w:ascii="Tahoma" w:hAnsi="Tahoma" w:cs="Tahoma"/>
          <w:sz w:val="22"/>
        </w:rPr>
        <w:t>.</w:t>
      </w:r>
    </w:p>
    <w:p w:rsidR="00215C7C" w:rsidRPr="003C75B3" w:rsidRDefault="008E1B98" w:rsidP="00411E72">
      <w:pPr>
        <w:pStyle w:val="Paragrafoelenco"/>
        <w:numPr>
          <w:ilvl w:val="0"/>
          <w:numId w:val="33"/>
        </w:numPr>
        <w:tabs>
          <w:tab w:val="left" w:pos="400"/>
        </w:tabs>
        <w:ind w:left="426" w:hanging="426"/>
        <w:jc w:val="both"/>
        <w:rPr>
          <w:rFonts w:ascii="Tahoma" w:hAnsi="Tahoma" w:cs="Tahoma"/>
          <w:sz w:val="22"/>
        </w:rPr>
      </w:pPr>
      <w:r w:rsidRPr="006E5EA2">
        <w:rPr>
          <w:rFonts w:ascii="Tahoma" w:hAnsi="Tahoma" w:cs="Tahoma"/>
          <w:sz w:val="22"/>
        </w:rPr>
        <w:t xml:space="preserve">Il Consiglio </w:t>
      </w:r>
      <w:r w:rsidR="003C75B3">
        <w:rPr>
          <w:rFonts w:ascii="Tahoma" w:hAnsi="Tahoma" w:cs="Tahoma"/>
          <w:sz w:val="22"/>
        </w:rPr>
        <w:t xml:space="preserve">può nominare </w:t>
      </w:r>
      <w:r w:rsidRPr="006E5EA2">
        <w:rPr>
          <w:rFonts w:ascii="Tahoma" w:hAnsi="Tahoma" w:cs="Tahoma"/>
          <w:sz w:val="22"/>
        </w:rPr>
        <w:t xml:space="preserve">al proprio interno </w:t>
      </w:r>
      <w:r w:rsidRPr="003C75B3">
        <w:rPr>
          <w:rFonts w:ascii="Tahoma" w:hAnsi="Tahoma" w:cs="Tahoma"/>
          <w:sz w:val="22"/>
        </w:rPr>
        <w:t>commissioni e/o soggetti responsabili cui delegare stabilmente compiti definiti</w:t>
      </w:r>
      <w:r w:rsidR="00215C7C" w:rsidRPr="003C75B3">
        <w:rPr>
          <w:rFonts w:ascii="Tahoma" w:hAnsi="Tahoma" w:cs="Tahoma"/>
          <w:sz w:val="22"/>
        </w:rPr>
        <w:t>. Nello specifico, il Consiglio ha nominato:</w:t>
      </w:r>
    </w:p>
    <w:p w:rsidR="00215C7C" w:rsidRPr="003C75B3" w:rsidRDefault="00215C7C" w:rsidP="00215C7C">
      <w:pPr>
        <w:pStyle w:val="Paragrafoelenco"/>
        <w:numPr>
          <w:ilvl w:val="0"/>
          <w:numId w:val="42"/>
        </w:numPr>
        <w:tabs>
          <w:tab w:val="left" w:pos="400"/>
        </w:tabs>
        <w:jc w:val="both"/>
        <w:rPr>
          <w:rFonts w:ascii="Tahoma" w:hAnsi="Tahoma" w:cs="Tahoma"/>
          <w:sz w:val="22"/>
        </w:rPr>
      </w:pPr>
      <w:r w:rsidRPr="005167F5">
        <w:rPr>
          <w:rFonts w:ascii="Tahoma" w:hAnsi="Tahoma" w:cs="Tahoma"/>
          <w:sz w:val="22"/>
        </w:rPr>
        <w:t>una commissione didattica, composta da docenti,</w:t>
      </w:r>
      <w:r w:rsidR="002F5C6C">
        <w:rPr>
          <w:rFonts w:ascii="Tahoma" w:hAnsi="Tahoma" w:cs="Tahoma"/>
          <w:sz w:val="22"/>
        </w:rPr>
        <w:t xml:space="preserve"> </w:t>
      </w:r>
      <w:r w:rsidR="002F5C6C" w:rsidRPr="003C75B3">
        <w:rPr>
          <w:rFonts w:ascii="Tahoma" w:hAnsi="Tahoma" w:cs="Tahoma"/>
          <w:sz w:val="22"/>
        </w:rPr>
        <w:t xml:space="preserve">cui ha delegato la gestione delle </w:t>
      </w:r>
      <w:r w:rsidRPr="003C75B3">
        <w:rPr>
          <w:rFonts w:ascii="Tahoma" w:hAnsi="Tahoma" w:cs="Tahoma"/>
          <w:sz w:val="22"/>
        </w:rPr>
        <w:t>pratiche studenti;</w:t>
      </w:r>
    </w:p>
    <w:p w:rsidR="008E1B98" w:rsidRPr="00AB71ED" w:rsidRDefault="002F5C6C" w:rsidP="00215C7C">
      <w:pPr>
        <w:pStyle w:val="Paragrafoelenco"/>
        <w:numPr>
          <w:ilvl w:val="0"/>
          <w:numId w:val="42"/>
        </w:numPr>
        <w:tabs>
          <w:tab w:val="left" w:pos="400"/>
        </w:tabs>
        <w:jc w:val="both"/>
        <w:rPr>
          <w:rFonts w:ascii="Tahoma" w:hAnsi="Tahoma" w:cs="Tahoma"/>
          <w:sz w:val="22"/>
        </w:rPr>
      </w:pPr>
      <w:r w:rsidRPr="00AB71ED">
        <w:rPr>
          <w:rFonts w:ascii="Tahoma" w:hAnsi="Tahoma" w:cs="Tahoma"/>
          <w:sz w:val="22"/>
        </w:rPr>
        <w:t>un referente per la mobilità internazionale</w:t>
      </w:r>
      <w:r w:rsidR="00215C7C" w:rsidRPr="00AB71ED">
        <w:rPr>
          <w:rFonts w:ascii="Tahoma" w:hAnsi="Tahoma" w:cs="Tahoma"/>
          <w:sz w:val="22"/>
        </w:rPr>
        <w:t xml:space="preserve"> che si occupa delle pratiche studenti inerenti la mobilità internazionale</w:t>
      </w:r>
      <w:r w:rsidR="009E7102" w:rsidRPr="00AB71ED">
        <w:rPr>
          <w:rFonts w:ascii="Tahoma" w:hAnsi="Tahoma" w:cs="Tahoma"/>
          <w:sz w:val="22"/>
        </w:rPr>
        <w:t xml:space="preserve"> per attività di studio;</w:t>
      </w:r>
    </w:p>
    <w:p w:rsidR="009E7102" w:rsidRPr="00AB71ED" w:rsidRDefault="009E7102" w:rsidP="00215C7C">
      <w:pPr>
        <w:pStyle w:val="Paragrafoelenco"/>
        <w:numPr>
          <w:ilvl w:val="0"/>
          <w:numId w:val="42"/>
        </w:numPr>
        <w:tabs>
          <w:tab w:val="left" w:pos="400"/>
        </w:tabs>
        <w:jc w:val="both"/>
        <w:rPr>
          <w:rFonts w:ascii="Tahoma" w:hAnsi="Tahoma" w:cs="Tahoma"/>
          <w:sz w:val="22"/>
        </w:rPr>
      </w:pPr>
      <w:r w:rsidRPr="00AB71ED">
        <w:rPr>
          <w:rFonts w:ascii="Tahoma" w:hAnsi="Tahoma" w:cs="Tahoma"/>
          <w:sz w:val="22"/>
        </w:rPr>
        <w:t>un referente per la mobilità internazionale che si occupa delle pratiche studenti inerenti la mobilità internazionale per attività di tirocinio.</w:t>
      </w:r>
    </w:p>
    <w:p w:rsidR="008E1B98" w:rsidRPr="00294C57" w:rsidRDefault="008E1B98" w:rsidP="00411E72">
      <w:pPr>
        <w:pStyle w:val="Corpodel"/>
        <w:tabs>
          <w:tab w:val="left" w:pos="567"/>
        </w:tabs>
        <w:rPr>
          <w:rFonts w:ascii="Tahoma" w:hAnsi="Tahoma" w:cs="Tahoma"/>
          <w:sz w:val="22"/>
        </w:rPr>
      </w:pPr>
    </w:p>
    <w:p w:rsidR="0032599A" w:rsidRDefault="0032599A" w:rsidP="00607698">
      <w:pPr>
        <w:pStyle w:val="Titolo2"/>
        <w:jc w:val="center"/>
        <w:rPr>
          <w:rFonts w:ascii="Tahoma" w:hAnsi="Tahoma" w:cs="Tahoma"/>
          <w:sz w:val="22"/>
        </w:rPr>
      </w:pPr>
    </w:p>
    <w:p w:rsidR="0032599A" w:rsidRDefault="0032599A" w:rsidP="00607698">
      <w:pPr>
        <w:pStyle w:val="Titolo2"/>
        <w:jc w:val="center"/>
        <w:rPr>
          <w:rFonts w:ascii="Tahoma" w:hAnsi="Tahoma" w:cs="Tahoma"/>
          <w:sz w:val="22"/>
        </w:rPr>
      </w:pPr>
    </w:p>
    <w:p w:rsidR="008E1B98" w:rsidRPr="009C4D57" w:rsidRDefault="008E1B98" w:rsidP="00607698">
      <w:pPr>
        <w:pStyle w:val="Titolo2"/>
        <w:jc w:val="center"/>
        <w:rPr>
          <w:rFonts w:ascii="Tahoma" w:hAnsi="Tahoma" w:cs="Tahoma"/>
          <w:sz w:val="22"/>
        </w:rPr>
      </w:pPr>
      <w:r w:rsidRPr="00294C57">
        <w:rPr>
          <w:rFonts w:ascii="Tahoma" w:hAnsi="Tahoma" w:cs="Tahoma"/>
          <w:sz w:val="22"/>
        </w:rPr>
        <w:t xml:space="preserve">Art. </w:t>
      </w:r>
      <w:r w:rsidRPr="009C4D57">
        <w:rPr>
          <w:rFonts w:ascii="Tahoma" w:hAnsi="Tahoma" w:cs="Tahoma"/>
          <w:sz w:val="22"/>
        </w:rPr>
        <w:t>4</w:t>
      </w:r>
    </w:p>
    <w:p w:rsidR="008E1B98" w:rsidRPr="009C4D57" w:rsidRDefault="008E1B98" w:rsidP="00607698">
      <w:pPr>
        <w:tabs>
          <w:tab w:val="num" w:pos="0"/>
        </w:tabs>
        <w:jc w:val="center"/>
        <w:rPr>
          <w:rFonts w:ascii="Tahoma" w:hAnsi="Tahoma" w:cs="Tahoma"/>
          <w:b/>
          <w:strike/>
          <w:sz w:val="22"/>
        </w:rPr>
      </w:pPr>
      <w:r w:rsidRPr="009C4D57">
        <w:rPr>
          <w:rFonts w:ascii="Tahoma" w:hAnsi="Tahoma" w:cs="Tahoma"/>
          <w:b/>
          <w:sz w:val="22"/>
        </w:rPr>
        <w:t xml:space="preserve">Piano degli studi </w:t>
      </w:r>
    </w:p>
    <w:p w:rsidR="008E1B98" w:rsidRPr="00F524D1" w:rsidRDefault="008E1B98" w:rsidP="00C2383A">
      <w:pPr>
        <w:tabs>
          <w:tab w:val="num" w:pos="0"/>
        </w:tabs>
        <w:rPr>
          <w:rFonts w:ascii="Tahoma" w:hAnsi="Tahoma" w:cs="Tahoma"/>
          <w:sz w:val="22"/>
        </w:rPr>
      </w:pPr>
    </w:p>
    <w:p w:rsidR="008E1B98" w:rsidRPr="00411E72" w:rsidRDefault="008E1B98" w:rsidP="00411E72">
      <w:pPr>
        <w:pStyle w:val="Corpodel"/>
        <w:tabs>
          <w:tab w:val="left" w:pos="426"/>
        </w:tabs>
        <w:ind w:left="426" w:hanging="426"/>
        <w:rPr>
          <w:rFonts w:ascii="Tahoma" w:hAnsi="Tahoma" w:cs="Tahoma"/>
          <w:sz w:val="22"/>
        </w:rPr>
      </w:pPr>
      <w:r w:rsidRPr="00411E72">
        <w:rPr>
          <w:rFonts w:ascii="Tahoma" w:hAnsi="Tahoma" w:cs="Tahoma"/>
          <w:sz w:val="22"/>
        </w:rPr>
        <w:t xml:space="preserve">1. </w:t>
      </w:r>
      <w:r>
        <w:rPr>
          <w:rFonts w:ascii="Tahoma" w:hAnsi="Tahoma" w:cs="Tahoma"/>
          <w:sz w:val="22"/>
        </w:rPr>
        <w:tab/>
      </w:r>
      <w:r w:rsidRPr="00411E72">
        <w:rPr>
          <w:rFonts w:ascii="Tahoma" w:hAnsi="Tahoma" w:cs="Tahoma"/>
          <w:sz w:val="22"/>
        </w:rPr>
        <w:t xml:space="preserve">Il piano degli studi, come stabilito dell’art. 28, comma 2, del Regolamento Didattico di Ateneo, determina la distribuzione delle attività formative per ciascuno degli anni della durata normale del corso stesso. </w:t>
      </w:r>
    </w:p>
    <w:p w:rsidR="008E1B98" w:rsidRPr="00294C57" w:rsidRDefault="008E1B98" w:rsidP="00411E72">
      <w:pPr>
        <w:pStyle w:val="Corpodel"/>
        <w:tabs>
          <w:tab w:val="left" w:pos="426"/>
        </w:tabs>
        <w:ind w:left="426" w:hanging="426"/>
        <w:rPr>
          <w:rFonts w:ascii="Tahoma" w:hAnsi="Tahoma" w:cs="Tahoma"/>
          <w:sz w:val="22"/>
        </w:rPr>
      </w:pPr>
      <w:r w:rsidRPr="00411E72">
        <w:rPr>
          <w:rFonts w:ascii="Tahoma" w:hAnsi="Tahoma" w:cs="Tahoma"/>
          <w:sz w:val="22"/>
        </w:rPr>
        <w:t xml:space="preserve">2. </w:t>
      </w:r>
      <w:r>
        <w:rPr>
          <w:rFonts w:ascii="Tahoma" w:hAnsi="Tahoma" w:cs="Tahoma"/>
          <w:sz w:val="22"/>
        </w:rPr>
        <w:tab/>
      </w:r>
      <w:r w:rsidRPr="00411E72">
        <w:rPr>
          <w:rFonts w:ascii="Tahoma" w:hAnsi="Tahoma" w:cs="Tahoma"/>
          <w:sz w:val="22"/>
        </w:rPr>
        <w:t>Per particolari obiettivi formativi, specificamente descritti e motivati, lo studente può presentare al Consiglio di Corso domanda di approvazione di un Piano di studi individuale, che deve essere compatibile con l’ordinamento didattico del Corso e, nel caso di studente part-time, può anche essere distribuito su un numero maggiore di anni.</w:t>
      </w:r>
    </w:p>
    <w:p w:rsidR="008E1B98" w:rsidRDefault="008E1B98" w:rsidP="00C2383A">
      <w:pPr>
        <w:rPr>
          <w:rFonts w:ascii="Tahoma" w:hAnsi="Tahoma" w:cs="Tahoma"/>
          <w:sz w:val="22"/>
        </w:rPr>
      </w:pPr>
    </w:p>
    <w:p w:rsidR="0032599A" w:rsidRPr="00F524D1" w:rsidRDefault="0032599A" w:rsidP="00C2383A">
      <w:pPr>
        <w:rPr>
          <w:rFonts w:ascii="Tahoma" w:hAnsi="Tahoma" w:cs="Tahoma"/>
          <w:sz w:val="22"/>
        </w:rPr>
      </w:pPr>
    </w:p>
    <w:p w:rsidR="008E1B98" w:rsidRPr="009C4D57" w:rsidRDefault="008E1B98" w:rsidP="00607698">
      <w:pPr>
        <w:jc w:val="center"/>
        <w:rPr>
          <w:rFonts w:ascii="Tahoma" w:hAnsi="Tahoma" w:cs="Tahoma"/>
          <w:b/>
          <w:sz w:val="22"/>
        </w:rPr>
      </w:pPr>
      <w:r w:rsidRPr="00294C57">
        <w:rPr>
          <w:rFonts w:ascii="Tahoma" w:hAnsi="Tahoma" w:cs="Tahoma"/>
          <w:b/>
          <w:sz w:val="22"/>
        </w:rPr>
        <w:t xml:space="preserve">Art. </w:t>
      </w:r>
      <w:r w:rsidRPr="009C4D57">
        <w:rPr>
          <w:rFonts w:ascii="Tahoma" w:hAnsi="Tahoma" w:cs="Tahoma"/>
          <w:b/>
          <w:sz w:val="22"/>
        </w:rPr>
        <w:t>5</w:t>
      </w:r>
    </w:p>
    <w:p w:rsidR="008E1B98" w:rsidRPr="00294C57" w:rsidRDefault="008E1B98" w:rsidP="00607698">
      <w:pPr>
        <w:jc w:val="center"/>
        <w:rPr>
          <w:rFonts w:ascii="Tahoma" w:hAnsi="Tahoma" w:cs="Tahoma"/>
          <w:b/>
          <w:sz w:val="22"/>
        </w:rPr>
      </w:pPr>
      <w:r w:rsidRPr="00294C57">
        <w:rPr>
          <w:rFonts w:ascii="Tahoma" w:hAnsi="Tahoma" w:cs="Tahoma"/>
          <w:b/>
          <w:sz w:val="22"/>
        </w:rPr>
        <w:t xml:space="preserve">Accesso al corso di </w:t>
      </w:r>
      <w:r>
        <w:rPr>
          <w:rFonts w:ascii="Tahoma" w:hAnsi="Tahoma" w:cs="Tahoma"/>
          <w:b/>
          <w:sz w:val="22"/>
        </w:rPr>
        <w:t>laurea</w:t>
      </w:r>
    </w:p>
    <w:p w:rsidR="008E1B98" w:rsidRPr="00294C57" w:rsidRDefault="008E1B98" w:rsidP="00AF267D">
      <w:pPr>
        <w:jc w:val="center"/>
        <w:rPr>
          <w:rFonts w:ascii="Tahoma" w:hAnsi="Tahoma" w:cs="Tahoma"/>
          <w:sz w:val="22"/>
        </w:rPr>
      </w:pPr>
    </w:p>
    <w:p w:rsidR="008E1B98" w:rsidRPr="009E7102" w:rsidRDefault="008E1B98" w:rsidP="00B738B3">
      <w:pPr>
        <w:ind w:left="426" w:hanging="426"/>
        <w:jc w:val="both"/>
        <w:rPr>
          <w:rFonts w:ascii="Tahoma" w:hAnsi="Tahoma" w:cs="Tahoma"/>
          <w:color w:val="00B0F0"/>
          <w:sz w:val="22"/>
        </w:rPr>
      </w:pPr>
      <w:r w:rsidRPr="00B738B3">
        <w:rPr>
          <w:rFonts w:ascii="Tahoma" w:hAnsi="Tahoma" w:cs="Tahoma"/>
          <w:sz w:val="22"/>
        </w:rPr>
        <w:t xml:space="preserve">1. </w:t>
      </w:r>
      <w:r>
        <w:rPr>
          <w:rFonts w:ascii="Tahoma" w:hAnsi="Tahoma" w:cs="Tahoma"/>
          <w:sz w:val="22"/>
        </w:rPr>
        <w:tab/>
      </w:r>
      <w:r w:rsidRPr="00B738B3">
        <w:rPr>
          <w:rFonts w:ascii="Tahoma" w:hAnsi="Tahoma" w:cs="Tahoma"/>
          <w:sz w:val="22"/>
        </w:rPr>
        <w:t>In attuazione di quanto disposto dall’art. 7, commi 3 e 4 del Regolamento Didattico di Ateneo, per essere ammessi al corso di laurea è necessario essere in possesso di un diploma di scuola secondaria superiore, o di altro titolo di studio conseguito all’estero riconosciuto idoneo dall’Università nel rispetto degli accordi internazionali.</w:t>
      </w:r>
    </w:p>
    <w:p w:rsidR="00F524D1" w:rsidRDefault="008E1B98" w:rsidP="009A1B92">
      <w:pPr>
        <w:ind w:left="426" w:hanging="426"/>
        <w:jc w:val="both"/>
        <w:rPr>
          <w:rFonts w:ascii="Tahoma" w:hAnsi="Tahoma" w:cs="Tahoma"/>
          <w:sz w:val="22"/>
        </w:rPr>
      </w:pPr>
      <w:r w:rsidRPr="00B738B3">
        <w:rPr>
          <w:rFonts w:ascii="Tahoma" w:hAnsi="Tahoma" w:cs="Tahoma"/>
          <w:sz w:val="22"/>
        </w:rPr>
        <w:t xml:space="preserve">2. </w:t>
      </w:r>
      <w:r>
        <w:rPr>
          <w:rFonts w:ascii="Tahoma" w:hAnsi="Tahoma" w:cs="Tahoma"/>
          <w:sz w:val="22"/>
        </w:rPr>
        <w:tab/>
      </w:r>
      <w:r w:rsidRPr="00B738B3">
        <w:rPr>
          <w:rFonts w:ascii="Tahoma" w:hAnsi="Tahoma" w:cs="Tahoma"/>
          <w:sz w:val="22"/>
        </w:rPr>
        <w:t>L’ammissione al corso di laurea è subordinata al possesso di un'adeguata prepara</w:t>
      </w:r>
      <w:r w:rsidR="003C75B3">
        <w:rPr>
          <w:rFonts w:ascii="Tahoma" w:hAnsi="Tahoma" w:cs="Tahoma"/>
          <w:sz w:val="22"/>
        </w:rPr>
        <w:t xml:space="preserve">zione iniziale, </w:t>
      </w:r>
      <w:r w:rsidR="003C75B3" w:rsidRPr="00AB71ED">
        <w:rPr>
          <w:rFonts w:ascii="Tahoma" w:hAnsi="Tahoma" w:cs="Tahoma"/>
          <w:sz w:val="22"/>
        </w:rPr>
        <w:t xml:space="preserve">costituita </w:t>
      </w:r>
      <w:r w:rsidR="009E7102" w:rsidRPr="00AB71ED">
        <w:rPr>
          <w:rFonts w:ascii="Tahoma" w:hAnsi="Tahoma" w:cs="Tahoma"/>
          <w:sz w:val="22"/>
        </w:rPr>
        <w:t>da conoscenze su argomenti di cultura generale e ragionamento logico, storia, disegno e rappresentazione, fisica e matematica</w:t>
      </w:r>
      <w:r w:rsidR="003C75B3" w:rsidRPr="00AB71ED">
        <w:rPr>
          <w:rFonts w:ascii="Tahoma" w:hAnsi="Tahoma" w:cs="Tahoma"/>
          <w:sz w:val="22"/>
        </w:rPr>
        <w:t xml:space="preserve">. </w:t>
      </w:r>
    </w:p>
    <w:p w:rsidR="008E1B98" w:rsidRPr="00AB71ED" w:rsidRDefault="008E1B98" w:rsidP="00B738B3">
      <w:pPr>
        <w:ind w:left="426" w:hanging="426"/>
        <w:jc w:val="both"/>
        <w:rPr>
          <w:rFonts w:ascii="Tahoma" w:hAnsi="Tahoma" w:cs="Tahoma"/>
          <w:sz w:val="22"/>
        </w:rPr>
      </w:pPr>
      <w:r w:rsidRPr="00B738B3">
        <w:rPr>
          <w:rFonts w:ascii="Tahoma" w:hAnsi="Tahoma" w:cs="Tahoma"/>
          <w:sz w:val="22"/>
        </w:rPr>
        <w:t xml:space="preserve">3. </w:t>
      </w:r>
      <w:r>
        <w:rPr>
          <w:rFonts w:ascii="Tahoma" w:hAnsi="Tahoma" w:cs="Tahoma"/>
          <w:sz w:val="22"/>
        </w:rPr>
        <w:tab/>
      </w:r>
      <w:r w:rsidRPr="00B738B3">
        <w:rPr>
          <w:rFonts w:ascii="Tahoma" w:hAnsi="Tahoma" w:cs="Tahoma"/>
          <w:sz w:val="22"/>
        </w:rPr>
        <w:t xml:space="preserve">La verifica del possesso di tale preparazione iniziale è effettuata </w:t>
      </w:r>
      <w:r w:rsidR="009067E0" w:rsidRPr="00AB71ED">
        <w:rPr>
          <w:rFonts w:ascii="Tahoma" w:hAnsi="Tahoma" w:cs="Tahoma"/>
          <w:sz w:val="22"/>
        </w:rPr>
        <w:t>mediante apposita prova di esame, di contenuto identico su tutto il territorio nazionale, predisposta dal MIUR (Ministero dell’Istruzione, dell’Unive</w:t>
      </w:r>
      <w:r w:rsidR="00AB71ED">
        <w:rPr>
          <w:rFonts w:ascii="Tahoma" w:hAnsi="Tahoma" w:cs="Tahoma"/>
          <w:sz w:val="22"/>
        </w:rPr>
        <w:t xml:space="preserve">rsità e della Ricerca), che si </w:t>
      </w:r>
      <w:r w:rsidR="009067E0" w:rsidRPr="00AB71ED">
        <w:rPr>
          <w:rFonts w:ascii="Tahoma" w:hAnsi="Tahoma" w:cs="Tahoma"/>
          <w:sz w:val="22"/>
        </w:rPr>
        <w:t>avvale del Consorzio Universitario CINECA per le procedure di iscrizione on line e per la correzione dei test</w:t>
      </w:r>
      <w:r w:rsidR="003C75B3" w:rsidRPr="00AB71ED">
        <w:rPr>
          <w:rFonts w:ascii="Tahoma" w:hAnsi="Tahoma" w:cs="Tahoma"/>
          <w:sz w:val="22"/>
        </w:rPr>
        <w:t>.</w:t>
      </w:r>
      <w:r w:rsidR="00746B04" w:rsidRPr="00AB71ED">
        <w:rPr>
          <w:rFonts w:ascii="Tahoma" w:hAnsi="Tahoma" w:cs="Tahoma"/>
          <w:sz w:val="22"/>
        </w:rPr>
        <w:t xml:space="preserve"> </w:t>
      </w:r>
    </w:p>
    <w:p w:rsidR="008E1B98" w:rsidRPr="005375A1" w:rsidRDefault="008E1B98" w:rsidP="00746B04">
      <w:pPr>
        <w:ind w:left="426" w:hanging="426"/>
        <w:jc w:val="both"/>
        <w:rPr>
          <w:rFonts w:ascii="Tahoma" w:hAnsi="Tahoma" w:cs="Tahoma"/>
          <w:sz w:val="22"/>
        </w:rPr>
      </w:pPr>
      <w:r w:rsidRPr="00B738B3">
        <w:rPr>
          <w:rFonts w:ascii="Tahoma" w:hAnsi="Tahoma" w:cs="Tahoma"/>
          <w:sz w:val="22"/>
        </w:rPr>
        <w:t xml:space="preserve">4. </w:t>
      </w:r>
      <w:r>
        <w:rPr>
          <w:rFonts w:ascii="Tahoma" w:hAnsi="Tahoma" w:cs="Tahoma"/>
          <w:sz w:val="22"/>
        </w:rPr>
        <w:tab/>
      </w:r>
      <w:r w:rsidRPr="00B738B3">
        <w:rPr>
          <w:rFonts w:ascii="Tahoma" w:hAnsi="Tahoma" w:cs="Tahoma"/>
          <w:sz w:val="22"/>
        </w:rPr>
        <w:t>Qualora la verifica non risulti essere positiva, vengono indicati specifici obblighi formativi aggiuntivi, da soddisfare nel primo anno di corso</w:t>
      </w:r>
      <w:r w:rsidRPr="005167F5">
        <w:rPr>
          <w:rFonts w:ascii="Tahoma" w:hAnsi="Tahoma" w:cs="Tahoma"/>
          <w:sz w:val="22"/>
        </w:rPr>
        <w:t>, mediante</w:t>
      </w:r>
      <w:r w:rsidR="00746B04" w:rsidRPr="005167F5">
        <w:rPr>
          <w:rFonts w:ascii="Tahoma" w:hAnsi="Tahoma" w:cs="Tahoma"/>
          <w:sz w:val="22"/>
        </w:rPr>
        <w:t xml:space="preserve"> la frequenza </w:t>
      </w:r>
      <w:r w:rsidR="005375A1" w:rsidRPr="005167F5">
        <w:rPr>
          <w:rFonts w:ascii="Tahoma" w:hAnsi="Tahoma" w:cs="Tahoma"/>
          <w:sz w:val="22"/>
        </w:rPr>
        <w:t>al</w:t>
      </w:r>
      <w:r w:rsidR="00746B04" w:rsidRPr="005167F5">
        <w:rPr>
          <w:rFonts w:ascii="Tahoma" w:hAnsi="Tahoma" w:cs="Tahoma"/>
          <w:sz w:val="22"/>
        </w:rPr>
        <w:t xml:space="preserve"> corso di Matematica di base, che</w:t>
      </w:r>
      <w:r w:rsidR="005375A1" w:rsidRPr="005167F5">
        <w:rPr>
          <w:rFonts w:ascii="Tahoma" w:hAnsi="Tahoma" w:cs="Tahoma"/>
          <w:sz w:val="22"/>
        </w:rPr>
        <w:t xml:space="preserve"> prevede una durata di 40 ore e</w:t>
      </w:r>
      <w:r w:rsidR="00746B04" w:rsidRPr="005167F5">
        <w:rPr>
          <w:rFonts w:ascii="Tahoma" w:hAnsi="Tahoma" w:cs="Tahoma"/>
          <w:sz w:val="22"/>
        </w:rPr>
        <w:t xml:space="preserve"> un esame finale. </w:t>
      </w:r>
      <w:r w:rsidR="005375A1" w:rsidRPr="005167F5">
        <w:rPr>
          <w:rFonts w:ascii="Tahoma" w:hAnsi="Tahoma" w:cs="Tahoma"/>
          <w:sz w:val="22"/>
        </w:rPr>
        <w:t xml:space="preserve">Per dare agli studenti la possibilità di </w:t>
      </w:r>
      <w:r w:rsidR="007A30B1" w:rsidRPr="005167F5">
        <w:rPr>
          <w:rFonts w:ascii="Tahoma" w:hAnsi="Tahoma" w:cs="Tahoma"/>
          <w:sz w:val="22"/>
        </w:rPr>
        <w:t>recupera</w:t>
      </w:r>
      <w:r w:rsidR="005375A1" w:rsidRPr="005167F5">
        <w:rPr>
          <w:rFonts w:ascii="Tahoma" w:hAnsi="Tahoma" w:cs="Tahoma"/>
          <w:sz w:val="22"/>
        </w:rPr>
        <w:t>re il debito formativo prima possibile, sono previsti tre ulteriori appelli d’esame nel corso dell’anno accademico</w:t>
      </w:r>
      <w:r w:rsidR="005375A1">
        <w:rPr>
          <w:rFonts w:ascii="Tahoma" w:hAnsi="Tahoma" w:cs="Tahoma"/>
          <w:sz w:val="22"/>
        </w:rPr>
        <w:t>.</w:t>
      </w:r>
      <w:r w:rsidR="00746B04" w:rsidRPr="00746B04">
        <w:rPr>
          <w:rFonts w:ascii="Tahoma" w:hAnsi="Tahoma" w:cs="Tahoma"/>
          <w:sz w:val="22"/>
        </w:rPr>
        <w:t xml:space="preserve"> </w:t>
      </w:r>
    </w:p>
    <w:p w:rsidR="008E1B98" w:rsidRDefault="008E1B98" w:rsidP="008A1790">
      <w:pPr>
        <w:tabs>
          <w:tab w:val="num" w:pos="400"/>
        </w:tabs>
        <w:jc w:val="both"/>
        <w:rPr>
          <w:rFonts w:ascii="Tahoma" w:hAnsi="Tahoma" w:cs="Tahoma"/>
          <w:sz w:val="22"/>
        </w:rPr>
      </w:pPr>
    </w:p>
    <w:p w:rsidR="0032599A" w:rsidRPr="00294C57" w:rsidRDefault="0032599A" w:rsidP="008A1790">
      <w:pPr>
        <w:tabs>
          <w:tab w:val="num" w:pos="400"/>
        </w:tabs>
        <w:jc w:val="both"/>
        <w:rPr>
          <w:rFonts w:ascii="Tahoma" w:hAnsi="Tahoma" w:cs="Tahoma"/>
          <w:sz w:val="22"/>
        </w:rPr>
      </w:pPr>
    </w:p>
    <w:p w:rsidR="008E1B98" w:rsidRDefault="008E1B98" w:rsidP="008A1790">
      <w:pPr>
        <w:pStyle w:val="Corpodel"/>
        <w:jc w:val="center"/>
        <w:rPr>
          <w:rFonts w:ascii="Tahoma" w:hAnsi="Tahoma" w:cs="Tahoma"/>
          <w:b/>
          <w:sz w:val="22"/>
        </w:rPr>
      </w:pPr>
      <w:r w:rsidRPr="00294C57">
        <w:rPr>
          <w:rFonts w:ascii="Tahoma" w:hAnsi="Tahoma" w:cs="Tahoma"/>
          <w:b/>
          <w:sz w:val="22"/>
        </w:rPr>
        <w:t xml:space="preserve">Art. </w:t>
      </w:r>
      <w:r w:rsidRPr="00B738B3">
        <w:rPr>
          <w:rFonts w:ascii="Tahoma" w:hAnsi="Tahoma" w:cs="Tahoma"/>
          <w:b/>
          <w:sz w:val="22"/>
        </w:rPr>
        <w:t>6</w:t>
      </w:r>
    </w:p>
    <w:p w:rsidR="008E1B98" w:rsidRDefault="008E1B98" w:rsidP="008A1790">
      <w:pPr>
        <w:pStyle w:val="Corpodel"/>
        <w:jc w:val="center"/>
        <w:rPr>
          <w:rFonts w:ascii="Tahoma" w:hAnsi="Tahoma" w:cs="Tahoma"/>
          <w:b/>
          <w:sz w:val="22"/>
        </w:rPr>
      </w:pPr>
      <w:r w:rsidRPr="00B738B3">
        <w:rPr>
          <w:rFonts w:ascii="Tahoma" w:hAnsi="Tahoma" w:cs="Tahoma"/>
          <w:b/>
          <w:sz w:val="22"/>
        </w:rPr>
        <w:t>Attività formative d’Ateneo</w:t>
      </w:r>
    </w:p>
    <w:p w:rsidR="008E1B98" w:rsidRDefault="008E1B98" w:rsidP="008A1790">
      <w:pPr>
        <w:pStyle w:val="Corpodel"/>
        <w:jc w:val="center"/>
        <w:rPr>
          <w:rFonts w:ascii="Tahoma" w:hAnsi="Tahoma" w:cs="Tahoma"/>
          <w:b/>
          <w:sz w:val="22"/>
        </w:rPr>
      </w:pPr>
    </w:p>
    <w:p w:rsidR="008E1B98" w:rsidRPr="00B738B3" w:rsidRDefault="008E1B98" w:rsidP="00B738B3">
      <w:pPr>
        <w:pStyle w:val="Corpodel"/>
        <w:tabs>
          <w:tab w:val="left" w:pos="426"/>
        </w:tabs>
        <w:ind w:left="426" w:hanging="426"/>
        <w:rPr>
          <w:rFonts w:ascii="Tahoma" w:hAnsi="Tahoma" w:cs="Tahoma"/>
          <w:sz w:val="22"/>
        </w:rPr>
      </w:pPr>
      <w:r w:rsidRPr="00B738B3">
        <w:rPr>
          <w:rFonts w:ascii="Tahoma" w:hAnsi="Tahoma" w:cs="Tahoma"/>
          <w:sz w:val="22"/>
        </w:rPr>
        <w:t xml:space="preserve">1. </w:t>
      </w:r>
      <w:r>
        <w:rPr>
          <w:rFonts w:ascii="Tahoma" w:hAnsi="Tahoma" w:cs="Tahoma"/>
          <w:sz w:val="22"/>
        </w:rPr>
        <w:tab/>
      </w:r>
      <w:r w:rsidRPr="00B738B3">
        <w:rPr>
          <w:rFonts w:ascii="Tahoma" w:hAnsi="Tahoma" w:cs="Tahoma"/>
          <w:sz w:val="22"/>
        </w:rPr>
        <w:t>L’Ateneo definisce un certo numero di attività qualificanti il profilo del laureato dell’Università di Udine, individuate nell’ambito delle attività formative riguardanti rispettivamente la conoscenza della lingua straniera e le ulteriori conoscenze linguistiche e abilità informatiche e telematiche, nonché relazionali, di cui alla lettera d) del comma quinto dell’art. 11 del D.M. n. 270/2004.</w:t>
      </w:r>
    </w:p>
    <w:p w:rsidR="008E1B98" w:rsidRPr="00AB71ED" w:rsidRDefault="008E1B98" w:rsidP="00B738B3">
      <w:pPr>
        <w:pStyle w:val="Corpodel"/>
        <w:ind w:left="426" w:hanging="426"/>
        <w:rPr>
          <w:rFonts w:ascii="Tahoma" w:hAnsi="Tahoma" w:cs="Tahoma"/>
          <w:sz w:val="22"/>
        </w:rPr>
      </w:pPr>
      <w:r w:rsidRPr="00B738B3">
        <w:rPr>
          <w:rFonts w:ascii="Tahoma" w:hAnsi="Tahoma" w:cs="Tahoma"/>
          <w:sz w:val="22"/>
        </w:rPr>
        <w:t xml:space="preserve">2. </w:t>
      </w:r>
      <w:r>
        <w:rPr>
          <w:rFonts w:ascii="Tahoma" w:hAnsi="Tahoma" w:cs="Tahoma"/>
          <w:sz w:val="22"/>
        </w:rPr>
        <w:tab/>
      </w:r>
      <w:r w:rsidRPr="00B738B3">
        <w:rPr>
          <w:rFonts w:ascii="Tahoma" w:hAnsi="Tahoma" w:cs="Tahoma"/>
          <w:sz w:val="22"/>
        </w:rPr>
        <w:t xml:space="preserve">Per il conseguimento della laurea è necessario dimostrare di disporre di adeguate conoscenze di base di lingua inglese e di informatica. Entro il triennio </w:t>
      </w:r>
      <w:r w:rsidR="008F435D" w:rsidRPr="00AB71ED">
        <w:rPr>
          <w:rFonts w:ascii="Tahoma" w:hAnsi="Tahoma" w:cs="Tahoma"/>
          <w:sz w:val="22"/>
        </w:rPr>
        <w:t>deve essere sostenuta la prova di conoscenza di lingua inglese almeno di livello B1</w:t>
      </w:r>
      <w:r w:rsidR="00AB71ED" w:rsidRPr="00AB71ED">
        <w:rPr>
          <w:rFonts w:ascii="Tahoma" w:hAnsi="Tahoma" w:cs="Tahoma"/>
          <w:sz w:val="22"/>
        </w:rPr>
        <w:t>.</w:t>
      </w:r>
    </w:p>
    <w:p w:rsidR="0032599A" w:rsidRPr="00B738B3" w:rsidRDefault="0032599A" w:rsidP="00B738B3">
      <w:pPr>
        <w:pStyle w:val="Corpodel"/>
        <w:ind w:left="426" w:hanging="426"/>
        <w:rPr>
          <w:rFonts w:ascii="Tahoma" w:hAnsi="Tahoma" w:cs="Tahoma"/>
          <w:sz w:val="22"/>
        </w:rPr>
      </w:pPr>
    </w:p>
    <w:p w:rsidR="0032599A" w:rsidRDefault="0032599A" w:rsidP="008A1790">
      <w:pPr>
        <w:pStyle w:val="Corpodel"/>
        <w:jc w:val="center"/>
        <w:rPr>
          <w:rFonts w:ascii="Tahoma" w:hAnsi="Tahoma" w:cs="Tahoma"/>
          <w:b/>
          <w:sz w:val="22"/>
        </w:rPr>
      </w:pPr>
    </w:p>
    <w:p w:rsidR="0032599A" w:rsidRDefault="0032599A" w:rsidP="008A1790">
      <w:pPr>
        <w:pStyle w:val="Corpodel"/>
        <w:jc w:val="center"/>
        <w:rPr>
          <w:rFonts w:ascii="Tahoma" w:hAnsi="Tahoma" w:cs="Tahoma"/>
          <w:b/>
          <w:sz w:val="22"/>
        </w:rPr>
      </w:pPr>
    </w:p>
    <w:p w:rsidR="008E1B98" w:rsidRPr="00B738B3" w:rsidRDefault="008E1B98" w:rsidP="008A1790">
      <w:pPr>
        <w:pStyle w:val="Corpodel"/>
        <w:jc w:val="center"/>
        <w:rPr>
          <w:rFonts w:ascii="Tahoma" w:hAnsi="Tahoma" w:cs="Tahoma"/>
          <w:b/>
          <w:sz w:val="22"/>
        </w:rPr>
      </w:pPr>
      <w:r>
        <w:rPr>
          <w:rFonts w:ascii="Tahoma" w:hAnsi="Tahoma" w:cs="Tahoma"/>
          <w:b/>
          <w:sz w:val="22"/>
        </w:rPr>
        <w:t xml:space="preserve">Art. 7 </w:t>
      </w:r>
    </w:p>
    <w:p w:rsidR="008E1B98" w:rsidRPr="00294C57" w:rsidRDefault="008E1B98" w:rsidP="008A1790">
      <w:pPr>
        <w:pStyle w:val="Corpodel"/>
        <w:jc w:val="center"/>
        <w:rPr>
          <w:rFonts w:ascii="Tahoma" w:hAnsi="Tahoma" w:cs="Tahoma"/>
          <w:b/>
          <w:sz w:val="22"/>
        </w:rPr>
      </w:pPr>
      <w:r w:rsidRPr="00294C57">
        <w:rPr>
          <w:rFonts w:ascii="Tahoma" w:hAnsi="Tahoma" w:cs="Tahoma"/>
          <w:b/>
          <w:sz w:val="22"/>
        </w:rPr>
        <w:t>Attività di tirocinio</w:t>
      </w:r>
    </w:p>
    <w:p w:rsidR="008E1B98" w:rsidRPr="00F524D1" w:rsidRDefault="008E1B98" w:rsidP="00C2383A">
      <w:pPr>
        <w:pStyle w:val="Corpodel"/>
        <w:rPr>
          <w:rFonts w:ascii="Tahoma" w:hAnsi="Tahoma" w:cs="Tahoma"/>
          <w:sz w:val="22"/>
        </w:rPr>
      </w:pPr>
    </w:p>
    <w:p w:rsidR="008E1B98" w:rsidRDefault="008E1B98" w:rsidP="00B738B3">
      <w:pPr>
        <w:numPr>
          <w:ilvl w:val="0"/>
          <w:numId w:val="21"/>
        </w:numPr>
        <w:tabs>
          <w:tab w:val="left" w:pos="400"/>
        </w:tabs>
        <w:ind w:left="426" w:hanging="426"/>
        <w:jc w:val="both"/>
        <w:rPr>
          <w:rFonts w:ascii="Tahoma" w:hAnsi="Tahoma" w:cs="Tahoma"/>
          <w:sz w:val="22"/>
        </w:rPr>
      </w:pPr>
      <w:r w:rsidRPr="00B738B3">
        <w:rPr>
          <w:rFonts w:ascii="Tahoma" w:hAnsi="Tahoma" w:cs="Tahoma"/>
          <w:sz w:val="22"/>
        </w:rPr>
        <w:t>Al fine di realizzare momenti di alternanza tra studio e lavoro e di agevolare l’acquisizione di conoscenze dirette sul mondo del lavoro e delle professioni, secondo quanto previsto dal Decreto del Ministero del Lavoro n. 142/1998, possono essere previsti periodi di tirocinio formativo in aziende e istituzioni</w:t>
      </w:r>
      <w:r w:rsidRPr="00294C57">
        <w:rPr>
          <w:rFonts w:ascii="Tahoma" w:hAnsi="Tahoma" w:cs="Tahoma"/>
          <w:sz w:val="22"/>
        </w:rPr>
        <w:t>.</w:t>
      </w:r>
    </w:p>
    <w:p w:rsidR="00640039" w:rsidRDefault="008E1B98" w:rsidP="00B738B3">
      <w:pPr>
        <w:numPr>
          <w:ilvl w:val="0"/>
          <w:numId w:val="21"/>
        </w:numPr>
        <w:tabs>
          <w:tab w:val="left" w:pos="400"/>
        </w:tabs>
        <w:ind w:left="426" w:hanging="426"/>
        <w:jc w:val="both"/>
        <w:rPr>
          <w:rFonts w:ascii="Tahoma" w:hAnsi="Tahoma" w:cs="Tahoma"/>
          <w:sz w:val="22"/>
        </w:rPr>
      </w:pPr>
      <w:r w:rsidRPr="00B738B3">
        <w:rPr>
          <w:rFonts w:ascii="Tahoma" w:hAnsi="Tahoma" w:cs="Tahoma"/>
          <w:sz w:val="22"/>
        </w:rPr>
        <w:t>Le attività di tirocinio sono promosse e coordinate da un componente del Consiglio di corso di laurea appositamente incaricato.</w:t>
      </w:r>
    </w:p>
    <w:p w:rsidR="00F524D1" w:rsidRDefault="00F524D1" w:rsidP="00F524D1">
      <w:pPr>
        <w:pStyle w:val="Corpodel"/>
        <w:jc w:val="left"/>
        <w:rPr>
          <w:rFonts w:ascii="Tahoma" w:hAnsi="Tahoma" w:cs="Tahoma"/>
          <w:sz w:val="22"/>
        </w:rPr>
      </w:pPr>
    </w:p>
    <w:p w:rsidR="0032599A" w:rsidRPr="00F524D1" w:rsidRDefault="0032599A" w:rsidP="00F524D1">
      <w:pPr>
        <w:pStyle w:val="Corpodel"/>
        <w:jc w:val="left"/>
        <w:rPr>
          <w:rFonts w:ascii="Tahoma" w:hAnsi="Tahoma" w:cs="Tahoma"/>
          <w:sz w:val="22"/>
        </w:rPr>
      </w:pPr>
    </w:p>
    <w:p w:rsidR="008E1B98" w:rsidRPr="00294C57" w:rsidRDefault="008E1B98" w:rsidP="008A1790">
      <w:pPr>
        <w:pStyle w:val="Corpodel"/>
        <w:jc w:val="center"/>
        <w:rPr>
          <w:rFonts w:ascii="Tahoma" w:hAnsi="Tahoma" w:cs="Tahoma"/>
          <w:b/>
          <w:sz w:val="22"/>
        </w:rPr>
      </w:pPr>
      <w:r w:rsidRPr="00294C57">
        <w:rPr>
          <w:rFonts w:ascii="Tahoma" w:hAnsi="Tahoma" w:cs="Tahoma"/>
          <w:b/>
          <w:sz w:val="22"/>
        </w:rPr>
        <w:t xml:space="preserve">Art. </w:t>
      </w:r>
      <w:r w:rsidRPr="00B738B3">
        <w:rPr>
          <w:rFonts w:ascii="Tahoma" w:hAnsi="Tahoma" w:cs="Tahoma"/>
          <w:b/>
          <w:sz w:val="22"/>
        </w:rPr>
        <w:t>8</w:t>
      </w:r>
    </w:p>
    <w:p w:rsidR="008E1B98" w:rsidRPr="00294C57" w:rsidRDefault="008E1B98" w:rsidP="008A1790">
      <w:pPr>
        <w:pStyle w:val="Corpodel"/>
        <w:jc w:val="center"/>
        <w:rPr>
          <w:rFonts w:ascii="Tahoma" w:hAnsi="Tahoma" w:cs="Tahoma"/>
          <w:b/>
          <w:sz w:val="22"/>
        </w:rPr>
      </w:pPr>
      <w:r w:rsidRPr="00294C57">
        <w:rPr>
          <w:rFonts w:ascii="Tahoma" w:hAnsi="Tahoma" w:cs="Tahoma"/>
          <w:b/>
          <w:sz w:val="22"/>
        </w:rPr>
        <w:t>Attività formative relative alla preparazione della prova finale</w:t>
      </w:r>
    </w:p>
    <w:p w:rsidR="008E1B98" w:rsidRPr="00F524D1" w:rsidRDefault="008E1B98" w:rsidP="00C2383A">
      <w:pPr>
        <w:pStyle w:val="Corpodel"/>
        <w:rPr>
          <w:rFonts w:ascii="Tahoma" w:hAnsi="Tahoma" w:cs="Tahoma"/>
          <w:sz w:val="22"/>
        </w:rPr>
      </w:pPr>
    </w:p>
    <w:p w:rsidR="008E1B98" w:rsidRPr="005167F5" w:rsidRDefault="008E1B98" w:rsidP="00B738B3">
      <w:pPr>
        <w:pStyle w:val="Corpodel"/>
        <w:numPr>
          <w:ilvl w:val="0"/>
          <w:numId w:val="2"/>
        </w:numPr>
        <w:rPr>
          <w:rFonts w:ascii="Tahoma" w:hAnsi="Tahoma" w:cs="Tahoma"/>
          <w:sz w:val="22"/>
        </w:rPr>
      </w:pPr>
      <w:r w:rsidRPr="00B738B3">
        <w:rPr>
          <w:rFonts w:ascii="Tahoma" w:hAnsi="Tahoma" w:cs="Tahoma"/>
          <w:sz w:val="22"/>
        </w:rPr>
        <w:t xml:space="preserve">La prova finale consiste nella preparazione e discussione di </w:t>
      </w:r>
      <w:r w:rsidR="00EF001D" w:rsidRPr="005167F5">
        <w:rPr>
          <w:rFonts w:ascii="Tahoma" w:hAnsi="Tahoma" w:cs="Tahoma"/>
          <w:sz w:val="22"/>
        </w:rPr>
        <w:t>un elaborato sviluppato dallo studente sotto la supervisione di un docente relatore.</w:t>
      </w:r>
      <w:r w:rsidR="00CB0AA6" w:rsidRPr="005167F5">
        <w:rPr>
          <w:rFonts w:ascii="Tahoma" w:hAnsi="Tahoma" w:cs="Tahoma"/>
          <w:sz w:val="22"/>
        </w:rPr>
        <w:t xml:space="preserve"> L’elaborato deve vertere su contenuti coerenti con gli obiettivi formativi del corso di studio, anche riferibili a discipline non comprese nel piano di studio dello studente.</w:t>
      </w:r>
    </w:p>
    <w:p w:rsidR="008E1B98" w:rsidRPr="00B738B3" w:rsidRDefault="008E1B98" w:rsidP="00B738B3">
      <w:pPr>
        <w:pStyle w:val="Corpodel"/>
        <w:numPr>
          <w:ilvl w:val="0"/>
          <w:numId w:val="2"/>
        </w:numPr>
        <w:rPr>
          <w:rFonts w:ascii="Tahoma" w:hAnsi="Tahoma" w:cs="Tahoma"/>
          <w:sz w:val="22"/>
        </w:rPr>
      </w:pPr>
      <w:r w:rsidRPr="00B738B3">
        <w:rPr>
          <w:rFonts w:ascii="Tahoma" w:hAnsi="Tahoma" w:cs="Tahoma"/>
          <w:sz w:val="22"/>
        </w:rPr>
        <w:t>Il numero di crediti da attribuire alla prova finale è definito nell’allegato B1 del presente Regolamento.</w:t>
      </w:r>
    </w:p>
    <w:p w:rsidR="00587070" w:rsidRPr="005167F5" w:rsidRDefault="00587070" w:rsidP="00587070">
      <w:pPr>
        <w:pStyle w:val="Paragrafoelenco"/>
        <w:numPr>
          <w:ilvl w:val="0"/>
          <w:numId w:val="2"/>
        </w:numPr>
        <w:rPr>
          <w:rFonts w:ascii="Tahoma" w:hAnsi="Tahoma" w:cs="Tahoma"/>
          <w:sz w:val="22"/>
        </w:rPr>
      </w:pPr>
      <w:r w:rsidRPr="005167F5">
        <w:rPr>
          <w:rFonts w:ascii="Tahoma" w:hAnsi="Tahoma" w:cs="Tahoma"/>
          <w:sz w:val="22"/>
        </w:rPr>
        <w:t>I criteri per l’attribuzione del punteggio finale prevedono l’applicazione del seguente algoritmo:</w:t>
      </w:r>
    </w:p>
    <w:p w:rsidR="00587070" w:rsidRPr="005167F5" w:rsidRDefault="00587070" w:rsidP="00587070">
      <w:pPr>
        <w:ind w:left="426"/>
        <w:rPr>
          <w:rFonts w:ascii="Tahoma" w:hAnsi="Tahoma" w:cs="Tahoma"/>
          <w:sz w:val="22"/>
        </w:rPr>
      </w:pPr>
      <w:r w:rsidRPr="005167F5">
        <w:rPr>
          <w:rFonts w:ascii="Tahoma" w:hAnsi="Tahoma" w:cs="Tahoma"/>
          <w:sz w:val="22"/>
        </w:rPr>
        <w:t>(L = N + (N -66) x 0,177 + V + Q, dove:</w:t>
      </w:r>
    </w:p>
    <w:p w:rsidR="00587070" w:rsidRPr="005167F5" w:rsidRDefault="00587070" w:rsidP="00587070">
      <w:pPr>
        <w:ind w:left="851" w:hanging="425"/>
        <w:rPr>
          <w:rFonts w:ascii="Tahoma" w:hAnsi="Tahoma" w:cs="Tahoma"/>
          <w:sz w:val="22"/>
        </w:rPr>
      </w:pPr>
      <w:r w:rsidRPr="005167F5">
        <w:rPr>
          <w:rFonts w:ascii="Tahoma" w:hAnsi="Tahoma" w:cs="Tahoma"/>
          <w:sz w:val="22"/>
        </w:rPr>
        <w:t>L = voto finale espresso in centodecimi;</w:t>
      </w:r>
    </w:p>
    <w:p w:rsidR="00587070" w:rsidRPr="005167F5" w:rsidRDefault="00587070" w:rsidP="00587070">
      <w:pPr>
        <w:ind w:left="851" w:hanging="425"/>
        <w:rPr>
          <w:rFonts w:ascii="Tahoma" w:hAnsi="Tahoma" w:cs="Tahoma"/>
          <w:sz w:val="22"/>
        </w:rPr>
      </w:pPr>
      <w:r w:rsidRPr="005167F5">
        <w:rPr>
          <w:rFonts w:ascii="Tahoma" w:hAnsi="Tahoma" w:cs="Tahoma"/>
          <w:sz w:val="22"/>
        </w:rPr>
        <w:t>N = media delle votazioni conseguite negli esami di profitto pesata sui crediti e convertita in centodecimi;</w:t>
      </w:r>
    </w:p>
    <w:p w:rsidR="00587070" w:rsidRPr="005167F5" w:rsidRDefault="00587070" w:rsidP="00587070">
      <w:pPr>
        <w:ind w:left="851" w:hanging="425"/>
        <w:rPr>
          <w:rFonts w:ascii="Tahoma" w:hAnsi="Tahoma" w:cs="Tahoma"/>
          <w:sz w:val="22"/>
        </w:rPr>
      </w:pPr>
      <w:r w:rsidRPr="005167F5">
        <w:rPr>
          <w:rFonts w:ascii="Tahoma" w:hAnsi="Tahoma" w:cs="Tahoma"/>
          <w:sz w:val="22"/>
        </w:rPr>
        <w:t>V = incremento di 2 punti attribuito esclusivamente agli studenti che si laureano entro il terzo anno, quale premio velocità;</w:t>
      </w:r>
    </w:p>
    <w:p w:rsidR="00F524D1" w:rsidRPr="00F524D1" w:rsidRDefault="00587070" w:rsidP="00587070">
      <w:pPr>
        <w:ind w:left="851" w:hanging="425"/>
        <w:rPr>
          <w:rFonts w:ascii="Tahoma" w:hAnsi="Tahoma" w:cs="Tahoma"/>
          <w:sz w:val="22"/>
        </w:rPr>
      </w:pPr>
      <w:r w:rsidRPr="005167F5">
        <w:rPr>
          <w:rFonts w:ascii="Tahoma" w:hAnsi="Tahoma" w:cs="Tahoma"/>
          <w:sz w:val="22"/>
        </w:rPr>
        <w:t>Q = incremento fino a un massimo di 2 punti stabilito dalla commissione in relazione al livello qualitativo della prova finale.</w:t>
      </w:r>
    </w:p>
    <w:p w:rsidR="008E1B98" w:rsidRDefault="008E1B98" w:rsidP="00555770">
      <w:pPr>
        <w:pStyle w:val="Corpodel"/>
        <w:rPr>
          <w:rFonts w:ascii="Tahoma" w:hAnsi="Tahoma" w:cs="Tahoma"/>
          <w:b/>
          <w:sz w:val="22"/>
        </w:rPr>
      </w:pPr>
    </w:p>
    <w:p w:rsidR="0032599A" w:rsidRPr="00294C57" w:rsidRDefault="0032599A" w:rsidP="00555770">
      <w:pPr>
        <w:pStyle w:val="Corpodel"/>
        <w:rPr>
          <w:rFonts w:ascii="Tahoma" w:hAnsi="Tahoma" w:cs="Tahoma"/>
          <w:b/>
          <w:sz w:val="22"/>
        </w:rPr>
      </w:pPr>
    </w:p>
    <w:p w:rsidR="008E1B98" w:rsidRPr="00294C57" w:rsidRDefault="008E1B98" w:rsidP="00555770">
      <w:pPr>
        <w:pStyle w:val="Corpodel"/>
        <w:jc w:val="center"/>
        <w:rPr>
          <w:rFonts w:ascii="Tahoma" w:hAnsi="Tahoma" w:cs="Tahoma"/>
          <w:b/>
          <w:sz w:val="22"/>
        </w:rPr>
      </w:pPr>
      <w:r w:rsidRPr="00294C57">
        <w:rPr>
          <w:rFonts w:ascii="Tahoma" w:hAnsi="Tahoma" w:cs="Tahoma"/>
          <w:b/>
          <w:sz w:val="22"/>
        </w:rPr>
        <w:t xml:space="preserve">Art. </w:t>
      </w:r>
      <w:r w:rsidRPr="00B738B3">
        <w:rPr>
          <w:rFonts w:ascii="Tahoma" w:hAnsi="Tahoma" w:cs="Tahoma"/>
          <w:b/>
          <w:sz w:val="22"/>
        </w:rPr>
        <w:t>9</w:t>
      </w:r>
    </w:p>
    <w:p w:rsidR="008E1B98" w:rsidRPr="00294C57" w:rsidRDefault="008E1B98" w:rsidP="00555770">
      <w:pPr>
        <w:pStyle w:val="Corpodel"/>
        <w:jc w:val="center"/>
        <w:rPr>
          <w:rFonts w:ascii="Tahoma" w:hAnsi="Tahoma" w:cs="Tahoma"/>
          <w:b/>
          <w:sz w:val="22"/>
        </w:rPr>
      </w:pPr>
      <w:r w:rsidRPr="00294C57">
        <w:rPr>
          <w:rFonts w:ascii="Tahoma" w:hAnsi="Tahoma" w:cs="Tahoma"/>
          <w:b/>
          <w:sz w:val="22"/>
        </w:rPr>
        <w:t>Propedeuticità</w:t>
      </w:r>
    </w:p>
    <w:p w:rsidR="008E1B98" w:rsidRPr="00294C57" w:rsidRDefault="008E1B98" w:rsidP="00555770">
      <w:pPr>
        <w:pStyle w:val="Corpodel"/>
        <w:rPr>
          <w:rFonts w:ascii="Tahoma" w:hAnsi="Tahoma" w:cs="Tahoma"/>
          <w:b/>
          <w:sz w:val="22"/>
        </w:rPr>
      </w:pPr>
    </w:p>
    <w:p w:rsidR="008E1B98" w:rsidRPr="00294C57" w:rsidRDefault="008E1B98" w:rsidP="00E35623">
      <w:pPr>
        <w:pStyle w:val="Corpodel"/>
        <w:numPr>
          <w:ilvl w:val="0"/>
          <w:numId w:val="23"/>
        </w:numPr>
        <w:ind w:left="360"/>
        <w:rPr>
          <w:rFonts w:ascii="Tahoma" w:hAnsi="Tahoma" w:cs="Tahoma"/>
          <w:sz w:val="22"/>
        </w:rPr>
      </w:pPr>
      <w:r w:rsidRPr="00294C57">
        <w:rPr>
          <w:rFonts w:ascii="Tahoma" w:hAnsi="Tahoma" w:cs="Tahoma"/>
          <w:sz w:val="22"/>
        </w:rPr>
        <w:t xml:space="preserve">Ai fini di un ordinato svolgimento dei processi di insegnamento e di apprendimento devono essere rispettate le propedeuticità tra gli insegnamenti, come stabilito </w:t>
      </w:r>
      <w:r w:rsidR="00C05D57" w:rsidRPr="00C05D57">
        <w:rPr>
          <w:rFonts w:ascii="Tahoma" w:hAnsi="Tahoma" w:cs="Tahoma"/>
          <w:sz w:val="22"/>
        </w:rPr>
        <w:t>Regolamento didattico di Ateneo</w:t>
      </w:r>
      <w:r w:rsidRPr="00294C57">
        <w:rPr>
          <w:rFonts w:ascii="Tahoma" w:hAnsi="Tahoma" w:cs="Tahoma"/>
          <w:sz w:val="22"/>
        </w:rPr>
        <w:t>.</w:t>
      </w:r>
    </w:p>
    <w:p w:rsidR="008E1B98" w:rsidRPr="00294C57" w:rsidRDefault="008E1B98" w:rsidP="00E35623">
      <w:pPr>
        <w:pStyle w:val="Corpodel"/>
        <w:numPr>
          <w:ilvl w:val="0"/>
          <w:numId w:val="23"/>
        </w:numPr>
        <w:ind w:left="360"/>
        <w:rPr>
          <w:rFonts w:ascii="Tahoma" w:hAnsi="Tahoma" w:cs="Tahoma"/>
          <w:sz w:val="22"/>
        </w:rPr>
      </w:pPr>
      <w:r w:rsidRPr="00294C57">
        <w:rPr>
          <w:rFonts w:ascii="Tahoma" w:hAnsi="Tahoma" w:cs="Tahoma"/>
          <w:sz w:val="22"/>
        </w:rPr>
        <w:t>L’elenco delle propedeuticità è riportato nell’allegato B2 del Regolamento.</w:t>
      </w:r>
    </w:p>
    <w:p w:rsidR="008E1B98" w:rsidRDefault="008E1B98" w:rsidP="007370C4">
      <w:pPr>
        <w:pStyle w:val="Corpodel"/>
        <w:rPr>
          <w:rFonts w:ascii="Tahoma" w:hAnsi="Tahoma" w:cs="Tahoma"/>
          <w:sz w:val="22"/>
        </w:rPr>
      </w:pPr>
    </w:p>
    <w:p w:rsidR="0032599A" w:rsidRPr="00C05D57" w:rsidRDefault="0032599A" w:rsidP="007370C4">
      <w:pPr>
        <w:pStyle w:val="Corpodel"/>
        <w:rPr>
          <w:rFonts w:ascii="Tahoma" w:hAnsi="Tahoma" w:cs="Tahoma"/>
          <w:sz w:val="22"/>
        </w:rPr>
      </w:pPr>
    </w:p>
    <w:p w:rsidR="008E1B98" w:rsidRPr="00B738B3" w:rsidRDefault="008E1B98" w:rsidP="007D5538">
      <w:pPr>
        <w:pStyle w:val="Corpodel"/>
        <w:tabs>
          <w:tab w:val="num" w:pos="700"/>
        </w:tabs>
        <w:ind w:left="700" w:hanging="700"/>
        <w:jc w:val="center"/>
        <w:rPr>
          <w:rFonts w:ascii="Tahoma" w:hAnsi="Tahoma" w:cs="Tahoma"/>
          <w:b/>
          <w:sz w:val="22"/>
        </w:rPr>
      </w:pPr>
      <w:r w:rsidRPr="00294C57">
        <w:rPr>
          <w:rFonts w:ascii="Tahoma" w:hAnsi="Tahoma" w:cs="Tahoma"/>
          <w:b/>
          <w:sz w:val="22"/>
        </w:rPr>
        <w:t xml:space="preserve">Art. </w:t>
      </w:r>
      <w:r w:rsidRPr="00B738B3">
        <w:rPr>
          <w:rFonts w:ascii="Tahoma" w:hAnsi="Tahoma" w:cs="Tahoma"/>
          <w:b/>
          <w:sz w:val="22"/>
        </w:rPr>
        <w:t>10</w:t>
      </w:r>
    </w:p>
    <w:p w:rsidR="008E1B98" w:rsidRPr="00294C57" w:rsidRDefault="007D5538" w:rsidP="007D5538">
      <w:pPr>
        <w:pStyle w:val="Corpodel"/>
        <w:tabs>
          <w:tab w:val="num" w:pos="700"/>
        </w:tabs>
        <w:ind w:left="700" w:hanging="700"/>
        <w:jc w:val="center"/>
        <w:rPr>
          <w:rFonts w:ascii="Tahoma" w:hAnsi="Tahoma" w:cs="Tahoma"/>
          <w:b/>
          <w:sz w:val="22"/>
        </w:rPr>
      </w:pPr>
      <w:r>
        <w:rPr>
          <w:rFonts w:ascii="Tahoma" w:hAnsi="Tahoma" w:cs="Tahoma"/>
          <w:b/>
          <w:sz w:val="22"/>
        </w:rPr>
        <w:t>Curricula</w:t>
      </w:r>
    </w:p>
    <w:p w:rsidR="008E1B98" w:rsidRPr="00294C57" w:rsidRDefault="008E1B98" w:rsidP="00382F59">
      <w:pPr>
        <w:pStyle w:val="Corpodel"/>
        <w:tabs>
          <w:tab w:val="num" w:pos="700"/>
        </w:tabs>
        <w:ind w:left="700" w:hanging="300"/>
        <w:jc w:val="center"/>
        <w:rPr>
          <w:rFonts w:ascii="Tahoma" w:hAnsi="Tahoma" w:cs="Tahoma"/>
          <w:b/>
          <w:sz w:val="22"/>
        </w:rPr>
      </w:pPr>
    </w:p>
    <w:p w:rsidR="001636CE" w:rsidRPr="005167F5" w:rsidRDefault="001636CE" w:rsidP="001636CE">
      <w:pPr>
        <w:pStyle w:val="Corpodel"/>
        <w:numPr>
          <w:ilvl w:val="0"/>
          <w:numId w:val="39"/>
        </w:numPr>
        <w:ind w:left="426" w:hanging="426"/>
        <w:rPr>
          <w:rFonts w:ascii="Tahoma" w:hAnsi="Tahoma" w:cs="Tahoma"/>
          <w:sz w:val="22"/>
        </w:rPr>
      </w:pPr>
      <w:r w:rsidRPr="005167F5">
        <w:rPr>
          <w:rFonts w:ascii="Tahoma" w:hAnsi="Tahoma" w:cs="Tahoma"/>
          <w:sz w:val="22"/>
        </w:rPr>
        <w:t xml:space="preserve">All’interno del corso di </w:t>
      </w:r>
      <w:r w:rsidRPr="00AB71ED">
        <w:rPr>
          <w:rFonts w:ascii="Tahoma" w:hAnsi="Tahoma" w:cs="Tahoma"/>
          <w:sz w:val="22"/>
        </w:rPr>
        <w:t>laurea</w:t>
      </w:r>
      <w:r w:rsidR="00542006" w:rsidRPr="00AB71ED">
        <w:rPr>
          <w:rFonts w:ascii="Tahoma" w:hAnsi="Tahoma" w:cs="Tahoma"/>
          <w:sz w:val="22"/>
        </w:rPr>
        <w:t xml:space="preserve"> in </w:t>
      </w:r>
      <w:r w:rsidR="00705C84" w:rsidRPr="00AB71ED">
        <w:rPr>
          <w:rFonts w:ascii="Tahoma" w:hAnsi="Tahoma" w:cs="Tahoma"/>
          <w:sz w:val="22"/>
        </w:rPr>
        <w:t xml:space="preserve">Scienze dell’Architettura </w:t>
      </w:r>
      <w:r w:rsidRPr="00AB71ED">
        <w:rPr>
          <w:rFonts w:ascii="Tahoma" w:hAnsi="Tahoma" w:cs="Tahoma"/>
          <w:sz w:val="22"/>
        </w:rPr>
        <w:t xml:space="preserve">non sono </w:t>
      </w:r>
      <w:r w:rsidRPr="005167F5">
        <w:rPr>
          <w:rFonts w:ascii="Tahoma" w:hAnsi="Tahoma" w:cs="Tahoma"/>
          <w:sz w:val="22"/>
        </w:rPr>
        <w:t>previsti curricula.</w:t>
      </w:r>
    </w:p>
    <w:p w:rsidR="0032599A" w:rsidRDefault="0032599A" w:rsidP="00382F59">
      <w:pPr>
        <w:pStyle w:val="Corpodel"/>
        <w:rPr>
          <w:rFonts w:ascii="Tahoma" w:hAnsi="Tahoma" w:cs="Tahoma"/>
          <w:sz w:val="22"/>
        </w:rPr>
      </w:pPr>
    </w:p>
    <w:p w:rsidR="0032599A" w:rsidRPr="00294C57" w:rsidRDefault="0032599A" w:rsidP="00382F59">
      <w:pPr>
        <w:pStyle w:val="Corpodel"/>
        <w:rPr>
          <w:rFonts w:ascii="Tahoma" w:hAnsi="Tahoma" w:cs="Tahoma"/>
          <w:sz w:val="22"/>
        </w:rPr>
      </w:pPr>
    </w:p>
    <w:p w:rsidR="008E1B98" w:rsidRPr="00B738B3" w:rsidRDefault="008E1B98" w:rsidP="003C75B3">
      <w:pPr>
        <w:pStyle w:val="Corpodel"/>
        <w:tabs>
          <w:tab w:val="num" w:pos="700"/>
        </w:tabs>
        <w:ind w:left="700" w:hanging="700"/>
        <w:jc w:val="center"/>
        <w:rPr>
          <w:rFonts w:ascii="Tahoma" w:hAnsi="Tahoma" w:cs="Tahoma"/>
          <w:b/>
          <w:sz w:val="22"/>
        </w:rPr>
      </w:pPr>
      <w:r w:rsidRPr="00294C57">
        <w:rPr>
          <w:rFonts w:ascii="Tahoma" w:hAnsi="Tahoma" w:cs="Tahoma"/>
          <w:b/>
          <w:sz w:val="22"/>
        </w:rPr>
        <w:t xml:space="preserve">Art. </w:t>
      </w:r>
      <w:r w:rsidRPr="00B738B3">
        <w:rPr>
          <w:rFonts w:ascii="Tahoma" w:hAnsi="Tahoma" w:cs="Tahoma"/>
          <w:b/>
          <w:sz w:val="22"/>
        </w:rPr>
        <w:t>11</w:t>
      </w:r>
    </w:p>
    <w:p w:rsidR="008E1B98" w:rsidRPr="00294C57" w:rsidRDefault="008E1B98" w:rsidP="003C75B3">
      <w:pPr>
        <w:pStyle w:val="Corpodel"/>
        <w:tabs>
          <w:tab w:val="num" w:pos="700"/>
        </w:tabs>
        <w:ind w:left="700" w:hanging="700"/>
        <w:jc w:val="center"/>
        <w:rPr>
          <w:rFonts w:ascii="Tahoma" w:hAnsi="Tahoma" w:cs="Tahoma"/>
          <w:sz w:val="22"/>
        </w:rPr>
      </w:pPr>
      <w:r w:rsidRPr="00294C57">
        <w:rPr>
          <w:rFonts w:ascii="Tahoma" w:hAnsi="Tahoma" w:cs="Tahoma"/>
          <w:b/>
          <w:sz w:val="22"/>
        </w:rPr>
        <w:t>Tipologia delle forme didattiche</w:t>
      </w:r>
    </w:p>
    <w:p w:rsidR="008E1B98" w:rsidRPr="00294C57" w:rsidRDefault="008E1B98" w:rsidP="00BC5A8E">
      <w:pPr>
        <w:pStyle w:val="Corpodel"/>
        <w:tabs>
          <w:tab w:val="num" w:pos="700"/>
        </w:tabs>
        <w:ind w:left="700" w:hanging="300"/>
        <w:rPr>
          <w:rFonts w:ascii="Tahoma" w:hAnsi="Tahoma" w:cs="Tahoma"/>
          <w:strike/>
          <w:sz w:val="22"/>
        </w:rPr>
      </w:pPr>
    </w:p>
    <w:p w:rsidR="008E1B98" w:rsidRDefault="008E1B98" w:rsidP="00B738B3">
      <w:pPr>
        <w:pStyle w:val="Corpodel"/>
        <w:numPr>
          <w:ilvl w:val="0"/>
          <w:numId w:val="40"/>
        </w:numPr>
        <w:ind w:left="426" w:hanging="426"/>
        <w:rPr>
          <w:rFonts w:ascii="Tahoma" w:hAnsi="Tahoma" w:cs="Tahoma"/>
          <w:sz w:val="22"/>
        </w:rPr>
      </w:pPr>
      <w:r w:rsidRPr="00912D9B">
        <w:rPr>
          <w:rFonts w:ascii="Tahoma" w:hAnsi="Tahoma" w:cs="Tahoma"/>
          <w:sz w:val="22"/>
        </w:rPr>
        <w:t xml:space="preserve">Gli insegnamenti e le altre attività formative del Corso si svolgono secondo quanto disposto dall’art. 32 del Regolamento </w:t>
      </w:r>
      <w:r w:rsidR="002D193F">
        <w:rPr>
          <w:rFonts w:ascii="Tahoma" w:hAnsi="Tahoma" w:cs="Tahoma"/>
          <w:sz w:val="22"/>
        </w:rPr>
        <w:t>D</w:t>
      </w:r>
      <w:r w:rsidRPr="00912D9B">
        <w:rPr>
          <w:rFonts w:ascii="Tahoma" w:hAnsi="Tahoma" w:cs="Tahoma"/>
          <w:sz w:val="22"/>
        </w:rPr>
        <w:t>idattico di Ateneo.</w:t>
      </w:r>
    </w:p>
    <w:p w:rsidR="00F830F1" w:rsidRPr="005167F5" w:rsidRDefault="008E1B98" w:rsidP="0096522C">
      <w:pPr>
        <w:pStyle w:val="Corpodel"/>
        <w:numPr>
          <w:ilvl w:val="0"/>
          <w:numId w:val="40"/>
        </w:numPr>
        <w:ind w:left="426" w:hanging="426"/>
        <w:rPr>
          <w:rFonts w:ascii="Tahoma" w:hAnsi="Tahoma" w:cs="Tahoma"/>
          <w:sz w:val="22"/>
        </w:rPr>
      </w:pPr>
      <w:r w:rsidRPr="00B738B3">
        <w:rPr>
          <w:rFonts w:ascii="Tahoma" w:hAnsi="Tahoma" w:cs="Tahoma"/>
          <w:sz w:val="22"/>
        </w:rPr>
        <w:t xml:space="preserve">La modalità di svolgimento degli insegnamenti e delle altre attività formative </w:t>
      </w:r>
      <w:r w:rsidR="00EA1E3A">
        <w:rPr>
          <w:rFonts w:ascii="Tahoma" w:hAnsi="Tahoma" w:cs="Tahoma"/>
          <w:sz w:val="22"/>
        </w:rPr>
        <w:t xml:space="preserve">del Corso di laurea in </w:t>
      </w:r>
      <w:r w:rsidR="00705C84" w:rsidRPr="00AB71ED">
        <w:rPr>
          <w:rFonts w:ascii="Tahoma" w:hAnsi="Tahoma" w:cs="Tahoma"/>
          <w:sz w:val="22"/>
        </w:rPr>
        <w:t xml:space="preserve">Scienze dell’Architettura </w:t>
      </w:r>
      <w:r w:rsidRPr="005167F5">
        <w:rPr>
          <w:rFonts w:ascii="Tahoma" w:hAnsi="Tahoma" w:cs="Tahoma"/>
          <w:sz w:val="22"/>
        </w:rPr>
        <w:t>sono definite dal Consiglio di Corso</w:t>
      </w:r>
      <w:r w:rsidR="00F830F1" w:rsidRPr="005167F5">
        <w:rPr>
          <w:rFonts w:ascii="Tahoma" w:hAnsi="Tahoma" w:cs="Tahoma"/>
          <w:sz w:val="22"/>
        </w:rPr>
        <w:t xml:space="preserve">. Nello specifico, </w:t>
      </w:r>
      <w:r w:rsidR="00434C32" w:rsidRPr="005167F5">
        <w:rPr>
          <w:rFonts w:ascii="Arial" w:hAnsi="Arial" w:cs="Arial"/>
          <w:color w:val="000000"/>
          <w:sz w:val="23"/>
          <w:szCs w:val="23"/>
        </w:rPr>
        <w:t xml:space="preserve">il corso è offerto in modalità </w:t>
      </w:r>
      <w:r w:rsidR="003C75B3">
        <w:rPr>
          <w:rFonts w:ascii="Arial" w:hAnsi="Arial" w:cs="Arial"/>
          <w:color w:val="000000"/>
          <w:sz w:val="23"/>
          <w:szCs w:val="23"/>
        </w:rPr>
        <w:t>convenzionale. E’ previsto l’utilizzo di forme di didattica a distanza (</w:t>
      </w:r>
      <w:r w:rsidR="00434C32" w:rsidRPr="005167F5">
        <w:rPr>
          <w:rFonts w:ascii="Arial" w:hAnsi="Arial" w:cs="Arial"/>
          <w:color w:val="000000"/>
          <w:sz w:val="23"/>
          <w:szCs w:val="23"/>
        </w:rPr>
        <w:t>blended</w:t>
      </w:r>
      <w:r w:rsidR="003C75B3">
        <w:rPr>
          <w:rFonts w:ascii="Arial" w:hAnsi="Arial" w:cs="Arial"/>
          <w:color w:val="000000"/>
          <w:sz w:val="23"/>
          <w:szCs w:val="23"/>
        </w:rPr>
        <w:t xml:space="preserve">) </w:t>
      </w:r>
      <w:r w:rsidR="0032599A">
        <w:rPr>
          <w:rFonts w:ascii="Arial" w:hAnsi="Arial" w:cs="Arial"/>
          <w:color w:val="000000"/>
          <w:sz w:val="23"/>
          <w:szCs w:val="23"/>
        </w:rPr>
        <w:t xml:space="preserve">per alcuni insegnamenti. L’erogazione del corso è in lingua italiana. </w:t>
      </w:r>
    </w:p>
    <w:p w:rsidR="008E1B98" w:rsidRPr="003C75B3" w:rsidRDefault="008E1B98" w:rsidP="00912D9B">
      <w:pPr>
        <w:pStyle w:val="Corpodel"/>
        <w:numPr>
          <w:ilvl w:val="0"/>
          <w:numId w:val="40"/>
        </w:numPr>
        <w:ind w:left="426" w:hanging="426"/>
        <w:rPr>
          <w:rFonts w:ascii="Tahoma" w:hAnsi="Tahoma" w:cs="Tahoma"/>
          <w:sz w:val="22"/>
        </w:rPr>
      </w:pPr>
      <w:r w:rsidRPr="003C75B3">
        <w:rPr>
          <w:rFonts w:ascii="Tahoma" w:hAnsi="Tahoma" w:cs="Tahoma"/>
          <w:sz w:val="22"/>
        </w:rPr>
        <w:t>Nel carico standard corrispondente a 1 CFU</w:t>
      </w:r>
      <w:r w:rsidR="008F435D">
        <w:rPr>
          <w:rFonts w:ascii="Tahoma" w:hAnsi="Tahoma" w:cs="Tahoma"/>
          <w:sz w:val="22"/>
        </w:rPr>
        <w:t xml:space="preserve"> (25 ore)</w:t>
      </w:r>
      <w:r w:rsidRPr="003C75B3">
        <w:rPr>
          <w:rFonts w:ascii="Tahoma" w:hAnsi="Tahoma" w:cs="Tahoma"/>
          <w:sz w:val="22"/>
        </w:rPr>
        <w:t xml:space="preserve"> possono rientrare:</w:t>
      </w:r>
    </w:p>
    <w:p w:rsidR="00AB71ED" w:rsidRDefault="008E1B98" w:rsidP="0096522C">
      <w:pPr>
        <w:pStyle w:val="Corpodel"/>
        <w:tabs>
          <w:tab w:val="num" w:pos="851"/>
        </w:tabs>
        <w:ind w:left="851" w:hanging="425"/>
        <w:rPr>
          <w:rFonts w:ascii="Tahoma" w:hAnsi="Tahoma" w:cs="Tahoma"/>
          <w:sz w:val="22"/>
        </w:rPr>
      </w:pPr>
      <w:r w:rsidRPr="003C75B3">
        <w:rPr>
          <w:rFonts w:ascii="Tahoma" w:hAnsi="Tahoma" w:cs="Tahoma"/>
          <w:sz w:val="22"/>
        </w:rPr>
        <w:t xml:space="preserve">- </w:t>
      </w:r>
      <w:r w:rsidRPr="003C75B3">
        <w:rPr>
          <w:rFonts w:ascii="Tahoma" w:hAnsi="Tahoma" w:cs="Tahoma"/>
          <w:sz w:val="22"/>
        </w:rPr>
        <w:tab/>
      </w:r>
      <w:r w:rsidR="003C75B3" w:rsidRPr="003C75B3">
        <w:rPr>
          <w:rFonts w:ascii="Tahoma" w:hAnsi="Tahoma" w:cs="Tahoma"/>
          <w:sz w:val="22"/>
        </w:rPr>
        <w:t>10</w:t>
      </w:r>
      <w:r w:rsidRPr="003C75B3">
        <w:rPr>
          <w:rFonts w:ascii="Tahoma" w:hAnsi="Tahoma" w:cs="Tahoma"/>
          <w:sz w:val="22"/>
        </w:rPr>
        <w:t xml:space="preserve"> ore dedicate a lezioni frontali o </w:t>
      </w:r>
      <w:bookmarkStart w:id="0" w:name="_GoBack"/>
      <w:bookmarkEnd w:id="0"/>
      <w:r w:rsidRPr="003C75B3">
        <w:rPr>
          <w:rFonts w:ascii="Tahoma" w:hAnsi="Tahoma" w:cs="Tahoma"/>
          <w:sz w:val="22"/>
        </w:rPr>
        <w:t>attività didattiche equivalenti</w:t>
      </w:r>
      <w:r w:rsidR="0032599A">
        <w:rPr>
          <w:rFonts w:ascii="Tahoma" w:hAnsi="Tahoma" w:cs="Tahoma"/>
          <w:sz w:val="22"/>
        </w:rPr>
        <w:t xml:space="preserve"> </w:t>
      </w:r>
    </w:p>
    <w:p w:rsidR="00705C84" w:rsidRPr="00AB71ED" w:rsidRDefault="00705C84" w:rsidP="0096522C">
      <w:pPr>
        <w:pStyle w:val="Corpodel"/>
        <w:tabs>
          <w:tab w:val="num" w:pos="851"/>
        </w:tabs>
        <w:ind w:left="851" w:hanging="425"/>
        <w:rPr>
          <w:rFonts w:ascii="Tahoma" w:hAnsi="Tahoma" w:cs="Tahoma"/>
          <w:sz w:val="22"/>
        </w:rPr>
      </w:pPr>
      <w:r>
        <w:rPr>
          <w:rFonts w:ascii="Tahoma" w:hAnsi="Tahoma" w:cs="Tahoma"/>
          <w:sz w:val="22"/>
        </w:rPr>
        <w:t>-</w:t>
      </w:r>
      <w:r>
        <w:rPr>
          <w:rFonts w:ascii="Tahoma" w:hAnsi="Tahoma" w:cs="Tahoma"/>
          <w:sz w:val="22"/>
        </w:rPr>
        <w:tab/>
      </w:r>
      <w:r w:rsidRPr="00AB71ED">
        <w:rPr>
          <w:rFonts w:ascii="Tahoma" w:hAnsi="Tahoma" w:cs="Tahoma"/>
          <w:sz w:val="22"/>
        </w:rPr>
        <w:t>16 ore per attività di laboratorio</w:t>
      </w:r>
    </w:p>
    <w:p w:rsidR="008E1B98" w:rsidRPr="003C75B3" w:rsidRDefault="008D58FC" w:rsidP="0096522C">
      <w:pPr>
        <w:pStyle w:val="Corpodel"/>
        <w:tabs>
          <w:tab w:val="num" w:pos="851"/>
        </w:tabs>
        <w:ind w:left="851" w:hanging="425"/>
        <w:rPr>
          <w:rFonts w:ascii="Tahoma" w:hAnsi="Tahoma" w:cs="Tahoma"/>
          <w:sz w:val="22"/>
        </w:rPr>
      </w:pPr>
      <w:r w:rsidRPr="00AB71ED">
        <w:rPr>
          <w:rFonts w:ascii="Tahoma" w:hAnsi="Tahoma" w:cs="Tahoma"/>
          <w:sz w:val="22"/>
        </w:rPr>
        <w:t xml:space="preserve">- </w:t>
      </w:r>
      <w:r w:rsidRPr="00AB71ED">
        <w:rPr>
          <w:rFonts w:ascii="Tahoma" w:hAnsi="Tahoma" w:cs="Tahoma"/>
          <w:sz w:val="22"/>
        </w:rPr>
        <w:tab/>
      </w:r>
      <w:r w:rsidR="008F435D" w:rsidRPr="00AB71ED">
        <w:rPr>
          <w:rFonts w:ascii="Tahoma" w:hAnsi="Tahoma" w:cs="Tahoma"/>
          <w:sz w:val="22"/>
        </w:rPr>
        <w:t xml:space="preserve">le ore rimanenti </w:t>
      </w:r>
      <w:r w:rsidR="008E1B98" w:rsidRPr="008F435D">
        <w:rPr>
          <w:rFonts w:ascii="Tahoma" w:hAnsi="Tahoma" w:cs="Tahoma"/>
          <w:sz w:val="22"/>
        </w:rPr>
        <w:t>dedicate a</w:t>
      </w:r>
      <w:r w:rsidR="003C75B3" w:rsidRPr="008F435D">
        <w:rPr>
          <w:rFonts w:ascii="Tahoma" w:hAnsi="Tahoma" w:cs="Tahoma"/>
          <w:sz w:val="22"/>
        </w:rPr>
        <w:t>llo studio individuale</w:t>
      </w:r>
      <w:r w:rsidR="003C75B3" w:rsidRPr="003C75B3">
        <w:rPr>
          <w:rFonts w:ascii="Tahoma" w:hAnsi="Tahoma" w:cs="Tahoma"/>
          <w:sz w:val="22"/>
        </w:rPr>
        <w:t xml:space="preserve"> </w:t>
      </w:r>
    </w:p>
    <w:p w:rsidR="008E1B98" w:rsidRPr="00294C57" w:rsidRDefault="008E1B98" w:rsidP="002D5EF8">
      <w:pPr>
        <w:pStyle w:val="Corpodel"/>
        <w:ind w:firstLine="9"/>
        <w:rPr>
          <w:rFonts w:ascii="Tahoma" w:hAnsi="Tahoma" w:cs="Tahoma"/>
          <w:sz w:val="22"/>
        </w:rPr>
      </w:pPr>
    </w:p>
    <w:p w:rsidR="008E1B98" w:rsidRPr="00294C57" w:rsidRDefault="008E1B98" w:rsidP="00C2383A">
      <w:pPr>
        <w:pStyle w:val="Corpodel"/>
        <w:rPr>
          <w:rFonts w:ascii="Tahoma" w:hAnsi="Tahoma" w:cs="Tahoma"/>
          <w:sz w:val="22"/>
        </w:rPr>
      </w:pPr>
    </w:p>
    <w:p w:rsidR="008E1B98" w:rsidRPr="00294C57" w:rsidRDefault="008E1B98" w:rsidP="00BC5A8E">
      <w:pPr>
        <w:pStyle w:val="Corpodel"/>
        <w:jc w:val="center"/>
        <w:rPr>
          <w:rFonts w:ascii="Tahoma" w:hAnsi="Tahoma" w:cs="Tahoma"/>
          <w:b/>
          <w:sz w:val="22"/>
        </w:rPr>
      </w:pPr>
      <w:r w:rsidRPr="00294C57">
        <w:rPr>
          <w:rFonts w:ascii="Tahoma" w:hAnsi="Tahoma" w:cs="Tahoma"/>
          <w:b/>
          <w:sz w:val="22"/>
        </w:rPr>
        <w:t>Art. 1</w:t>
      </w:r>
      <w:r w:rsidRPr="0096522C">
        <w:rPr>
          <w:rFonts w:ascii="Tahoma" w:hAnsi="Tahoma" w:cs="Tahoma"/>
          <w:b/>
          <w:sz w:val="22"/>
        </w:rPr>
        <w:t>2</w:t>
      </w:r>
    </w:p>
    <w:p w:rsidR="008E1B98" w:rsidRPr="00294C57" w:rsidRDefault="008E1B98" w:rsidP="00BC5A8E">
      <w:pPr>
        <w:pStyle w:val="Corpodel"/>
        <w:jc w:val="center"/>
        <w:rPr>
          <w:rFonts w:ascii="Tahoma" w:hAnsi="Tahoma" w:cs="Tahoma"/>
          <w:b/>
          <w:sz w:val="22"/>
        </w:rPr>
      </w:pPr>
      <w:r w:rsidRPr="00294C57">
        <w:rPr>
          <w:rFonts w:ascii="Tahoma" w:hAnsi="Tahoma" w:cs="Tahoma"/>
          <w:b/>
          <w:sz w:val="22"/>
        </w:rPr>
        <w:t>Prove di profitto</w:t>
      </w:r>
    </w:p>
    <w:p w:rsidR="008E1B98" w:rsidRPr="00294C57" w:rsidRDefault="008E1B98" w:rsidP="00C2383A">
      <w:pPr>
        <w:pStyle w:val="Corpodel"/>
        <w:rPr>
          <w:rFonts w:ascii="Tahoma" w:hAnsi="Tahoma" w:cs="Tahoma"/>
          <w:b/>
          <w:sz w:val="22"/>
        </w:rPr>
      </w:pPr>
    </w:p>
    <w:p w:rsidR="008E1B98" w:rsidRPr="0096522C" w:rsidRDefault="008E1B98" w:rsidP="0096522C">
      <w:pPr>
        <w:pStyle w:val="Corpodel"/>
        <w:tabs>
          <w:tab w:val="left" w:pos="426"/>
        </w:tabs>
        <w:ind w:left="426" w:hanging="426"/>
        <w:rPr>
          <w:rFonts w:ascii="Tahoma" w:hAnsi="Tahoma" w:cs="Tahoma"/>
          <w:sz w:val="22"/>
        </w:rPr>
      </w:pPr>
      <w:r w:rsidRPr="00912D9B">
        <w:rPr>
          <w:rFonts w:ascii="Tahoma" w:hAnsi="Tahoma" w:cs="Tahoma"/>
          <w:sz w:val="22"/>
        </w:rPr>
        <w:t xml:space="preserve">1. </w:t>
      </w:r>
      <w:r>
        <w:rPr>
          <w:rFonts w:ascii="Tahoma" w:hAnsi="Tahoma" w:cs="Tahoma"/>
          <w:sz w:val="22"/>
        </w:rPr>
        <w:tab/>
      </w:r>
      <w:r w:rsidRPr="0096522C">
        <w:rPr>
          <w:rFonts w:ascii="Tahoma" w:hAnsi="Tahoma" w:cs="Tahoma"/>
          <w:sz w:val="22"/>
        </w:rPr>
        <w:t>La verifica dell’apprendimento degli studenti viene effettuata mediante prove d’esame le cui modalità sono disciplinate dall’art.</w:t>
      </w:r>
      <w:r w:rsidR="002D193F">
        <w:rPr>
          <w:rFonts w:ascii="Tahoma" w:hAnsi="Tahoma" w:cs="Tahoma"/>
          <w:sz w:val="22"/>
        </w:rPr>
        <w:t xml:space="preserve"> 38 del Regolamento Didattico di </w:t>
      </w:r>
      <w:r w:rsidRPr="0096522C">
        <w:rPr>
          <w:rFonts w:ascii="Tahoma" w:hAnsi="Tahoma" w:cs="Tahoma"/>
          <w:sz w:val="22"/>
        </w:rPr>
        <w:t>Ateneo.</w:t>
      </w:r>
    </w:p>
    <w:p w:rsidR="008E1B98" w:rsidRPr="00912D9B" w:rsidRDefault="008E1B98" w:rsidP="0096522C">
      <w:pPr>
        <w:pStyle w:val="Corpodel"/>
        <w:tabs>
          <w:tab w:val="left" w:pos="426"/>
        </w:tabs>
        <w:ind w:left="426" w:hanging="426"/>
        <w:rPr>
          <w:rFonts w:ascii="Tahoma" w:hAnsi="Tahoma" w:cs="Tahoma"/>
          <w:sz w:val="22"/>
        </w:rPr>
      </w:pPr>
      <w:r w:rsidRPr="0096522C">
        <w:rPr>
          <w:rFonts w:ascii="Tahoma" w:hAnsi="Tahoma" w:cs="Tahoma"/>
          <w:sz w:val="22"/>
        </w:rPr>
        <w:t xml:space="preserve">2. </w:t>
      </w:r>
      <w:r>
        <w:rPr>
          <w:rFonts w:ascii="Tahoma" w:hAnsi="Tahoma" w:cs="Tahoma"/>
          <w:sz w:val="22"/>
        </w:rPr>
        <w:tab/>
      </w:r>
      <w:r w:rsidRPr="0096522C">
        <w:rPr>
          <w:rFonts w:ascii="Tahoma" w:hAnsi="Tahoma" w:cs="Tahoma"/>
          <w:sz w:val="22"/>
        </w:rPr>
        <w:t>Al</w:t>
      </w:r>
      <w:r w:rsidR="005167F5">
        <w:rPr>
          <w:rFonts w:ascii="Tahoma" w:hAnsi="Tahoma" w:cs="Tahoma"/>
          <w:sz w:val="22"/>
        </w:rPr>
        <w:t xml:space="preserve"> termine dello svolgimento </w:t>
      </w:r>
      <w:r w:rsidR="005167F5" w:rsidRPr="005167F5">
        <w:rPr>
          <w:rFonts w:ascii="Tahoma" w:hAnsi="Tahoma" w:cs="Tahoma"/>
          <w:sz w:val="22"/>
        </w:rPr>
        <w:t>della</w:t>
      </w:r>
      <w:r w:rsidR="00EF001D" w:rsidRPr="005167F5">
        <w:rPr>
          <w:rFonts w:ascii="Tahoma" w:hAnsi="Tahoma" w:cs="Tahoma"/>
          <w:sz w:val="22"/>
        </w:rPr>
        <w:t xml:space="preserve"> “Prova di accertamento inglese B1</w:t>
      </w:r>
      <w:r w:rsidR="00832E29" w:rsidRPr="005167F5">
        <w:rPr>
          <w:rFonts w:ascii="Tahoma" w:hAnsi="Tahoma" w:cs="Tahoma"/>
          <w:sz w:val="22"/>
        </w:rPr>
        <w:t xml:space="preserve"> standard</w:t>
      </w:r>
      <w:r w:rsidR="00EF001D" w:rsidRPr="005167F5">
        <w:rPr>
          <w:rFonts w:ascii="Tahoma" w:hAnsi="Tahoma" w:cs="Tahoma"/>
          <w:sz w:val="22"/>
        </w:rPr>
        <w:t>”</w:t>
      </w:r>
      <w:r w:rsidRPr="005167F5">
        <w:rPr>
          <w:rFonts w:ascii="Tahoma" w:hAnsi="Tahoma" w:cs="Tahoma"/>
          <w:sz w:val="22"/>
        </w:rPr>
        <w:t>, lo studente, ai fini della verifica del profitto e del conseguimento dei CFU,</w:t>
      </w:r>
      <w:r w:rsidRPr="0096522C">
        <w:rPr>
          <w:rFonts w:ascii="Tahoma" w:hAnsi="Tahoma" w:cs="Tahoma"/>
          <w:sz w:val="22"/>
        </w:rPr>
        <w:t xml:space="preserve"> deve conseguire il giudizio di “approvato”.</w:t>
      </w:r>
    </w:p>
    <w:p w:rsidR="008E1B98" w:rsidRPr="00294C57" w:rsidRDefault="008E1B98" w:rsidP="00C2383A">
      <w:pPr>
        <w:pStyle w:val="Corpodel"/>
        <w:rPr>
          <w:rFonts w:ascii="Tahoma" w:hAnsi="Tahoma" w:cs="Tahoma"/>
          <w:sz w:val="22"/>
        </w:rPr>
      </w:pPr>
    </w:p>
    <w:p w:rsidR="008E1B98" w:rsidRDefault="008E1B98" w:rsidP="00C2383A">
      <w:pPr>
        <w:pStyle w:val="Corpodel"/>
        <w:rPr>
          <w:rFonts w:ascii="Tahoma" w:hAnsi="Tahoma" w:cs="Tahoma"/>
          <w:sz w:val="22"/>
        </w:rPr>
      </w:pPr>
    </w:p>
    <w:p w:rsidR="008E1B98" w:rsidRPr="00294C57" w:rsidRDefault="008E1B98" w:rsidP="00BC5A8E">
      <w:pPr>
        <w:pStyle w:val="Corpodel"/>
        <w:jc w:val="center"/>
        <w:rPr>
          <w:rFonts w:ascii="Tahoma" w:hAnsi="Tahoma" w:cs="Tahoma"/>
          <w:b/>
          <w:sz w:val="22"/>
        </w:rPr>
      </w:pPr>
      <w:r w:rsidRPr="00294C57">
        <w:rPr>
          <w:rFonts w:ascii="Tahoma" w:hAnsi="Tahoma" w:cs="Tahoma"/>
          <w:b/>
          <w:sz w:val="22"/>
        </w:rPr>
        <w:t>Art. 1</w:t>
      </w:r>
      <w:r w:rsidRPr="0096522C">
        <w:rPr>
          <w:rFonts w:ascii="Tahoma" w:hAnsi="Tahoma" w:cs="Tahoma"/>
          <w:b/>
          <w:sz w:val="22"/>
        </w:rPr>
        <w:t>3</w:t>
      </w:r>
    </w:p>
    <w:p w:rsidR="008E1B98" w:rsidRPr="00294C57" w:rsidRDefault="008E1B98" w:rsidP="00BC5A8E">
      <w:pPr>
        <w:pStyle w:val="Corpodel"/>
        <w:jc w:val="center"/>
        <w:rPr>
          <w:rFonts w:ascii="Tahoma" w:hAnsi="Tahoma" w:cs="Tahoma"/>
          <w:b/>
          <w:sz w:val="22"/>
        </w:rPr>
      </w:pPr>
      <w:r w:rsidRPr="00294C57">
        <w:rPr>
          <w:rFonts w:ascii="Tahoma" w:hAnsi="Tahoma" w:cs="Tahoma"/>
          <w:b/>
          <w:sz w:val="22"/>
        </w:rPr>
        <w:t>Obblighi di frequenza</w:t>
      </w:r>
    </w:p>
    <w:p w:rsidR="008E1B98" w:rsidRPr="00294C57" w:rsidRDefault="008E1B98" w:rsidP="00C2383A">
      <w:pPr>
        <w:pStyle w:val="Corpodel"/>
        <w:rPr>
          <w:rFonts w:ascii="Tahoma" w:hAnsi="Tahoma" w:cs="Tahoma"/>
          <w:b/>
          <w:sz w:val="22"/>
        </w:rPr>
      </w:pPr>
    </w:p>
    <w:p w:rsidR="008E1B98" w:rsidRPr="00294C57" w:rsidRDefault="008E1B98" w:rsidP="00912D9B">
      <w:pPr>
        <w:pStyle w:val="Corpodel"/>
        <w:numPr>
          <w:ilvl w:val="0"/>
          <w:numId w:val="3"/>
        </w:numPr>
        <w:tabs>
          <w:tab w:val="num" w:pos="400"/>
        </w:tabs>
        <w:ind w:left="426" w:hanging="426"/>
        <w:rPr>
          <w:rFonts w:ascii="Tahoma" w:hAnsi="Tahoma" w:cs="Tahoma"/>
          <w:sz w:val="22"/>
        </w:rPr>
      </w:pPr>
      <w:r w:rsidRPr="00294C57">
        <w:rPr>
          <w:rFonts w:ascii="Tahoma" w:hAnsi="Tahoma" w:cs="Tahoma"/>
          <w:sz w:val="22"/>
        </w:rPr>
        <w:t>Gli studenti sono tenuti a frequentare i corsi secondo modalità e limiti defin</w:t>
      </w:r>
      <w:r w:rsidR="002D193F">
        <w:rPr>
          <w:rFonts w:ascii="Tahoma" w:hAnsi="Tahoma" w:cs="Tahoma"/>
          <w:sz w:val="22"/>
        </w:rPr>
        <w:t xml:space="preserve">iti dal Regolamento Didattico di </w:t>
      </w:r>
      <w:r w:rsidRPr="00294C57">
        <w:rPr>
          <w:rFonts w:ascii="Tahoma" w:hAnsi="Tahoma" w:cs="Tahoma"/>
          <w:sz w:val="22"/>
        </w:rPr>
        <w:t xml:space="preserve">Ateneo e dalle deliberazioni dell’organo collegiale della competente struttura didattica. </w:t>
      </w:r>
    </w:p>
    <w:p w:rsidR="008E1B98" w:rsidRPr="00294C57" w:rsidRDefault="008E1B98" w:rsidP="00912D9B">
      <w:pPr>
        <w:pStyle w:val="Corpodel"/>
        <w:ind w:left="426" w:hanging="426"/>
        <w:rPr>
          <w:rFonts w:ascii="Tahoma" w:hAnsi="Tahoma" w:cs="Tahoma"/>
          <w:sz w:val="22"/>
        </w:rPr>
      </w:pPr>
    </w:p>
    <w:p w:rsidR="008E1B98" w:rsidRDefault="008E1B98" w:rsidP="00C2383A">
      <w:pPr>
        <w:pStyle w:val="Corpodel"/>
        <w:rPr>
          <w:rFonts w:ascii="Tahoma" w:hAnsi="Tahoma" w:cs="Tahoma"/>
          <w:sz w:val="22"/>
        </w:rPr>
      </w:pPr>
    </w:p>
    <w:p w:rsidR="008E1B98" w:rsidRPr="00294C57" w:rsidRDefault="008E1B98" w:rsidP="005C161F">
      <w:pPr>
        <w:pStyle w:val="Corpodel"/>
        <w:tabs>
          <w:tab w:val="num" w:pos="0"/>
        </w:tabs>
        <w:jc w:val="center"/>
        <w:rPr>
          <w:rFonts w:ascii="Tahoma" w:hAnsi="Tahoma" w:cs="Tahoma"/>
          <w:b/>
          <w:sz w:val="22"/>
        </w:rPr>
      </w:pPr>
      <w:r w:rsidRPr="00294C57">
        <w:rPr>
          <w:rFonts w:ascii="Tahoma" w:hAnsi="Tahoma" w:cs="Tahoma"/>
          <w:b/>
          <w:sz w:val="22"/>
        </w:rPr>
        <w:t>Art. 1</w:t>
      </w:r>
      <w:r w:rsidRPr="0096522C">
        <w:rPr>
          <w:rFonts w:ascii="Tahoma" w:hAnsi="Tahoma" w:cs="Tahoma"/>
          <w:b/>
          <w:sz w:val="22"/>
        </w:rPr>
        <w:t>4</w:t>
      </w:r>
    </w:p>
    <w:p w:rsidR="008E1B98" w:rsidRPr="00294C57" w:rsidRDefault="008E1B98" w:rsidP="005C161F">
      <w:pPr>
        <w:pStyle w:val="Corpodel"/>
        <w:tabs>
          <w:tab w:val="num" w:pos="0"/>
        </w:tabs>
        <w:jc w:val="center"/>
        <w:rPr>
          <w:rFonts w:ascii="Tahoma" w:hAnsi="Tahoma" w:cs="Tahoma"/>
          <w:b/>
          <w:sz w:val="22"/>
        </w:rPr>
      </w:pPr>
      <w:r w:rsidRPr="00294C57">
        <w:rPr>
          <w:rFonts w:ascii="Tahoma" w:hAnsi="Tahoma" w:cs="Tahoma"/>
          <w:b/>
          <w:sz w:val="22"/>
        </w:rPr>
        <w:t>Riconoscimento di crediti formativi</w:t>
      </w:r>
    </w:p>
    <w:p w:rsidR="008E1B98" w:rsidRPr="00294C57" w:rsidRDefault="008E1B98" w:rsidP="00C2383A">
      <w:pPr>
        <w:pStyle w:val="Corpodel"/>
        <w:tabs>
          <w:tab w:val="num" w:pos="0"/>
        </w:tabs>
        <w:rPr>
          <w:rFonts w:ascii="Tahoma" w:hAnsi="Tahoma" w:cs="Tahoma"/>
          <w:b/>
          <w:sz w:val="22"/>
        </w:rPr>
      </w:pPr>
    </w:p>
    <w:p w:rsidR="008E1B98" w:rsidRPr="0096522C" w:rsidRDefault="008E1B98" w:rsidP="0096522C">
      <w:pPr>
        <w:pStyle w:val="Corpodel"/>
        <w:tabs>
          <w:tab w:val="num" w:pos="400"/>
        </w:tabs>
        <w:ind w:left="426" w:hanging="426"/>
        <w:rPr>
          <w:rFonts w:ascii="Tahoma" w:hAnsi="Tahoma" w:cs="Tahoma"/>
          <w:sz w:val="22"/>
        </w:rPr>
      </w:pPr>
      <w:r w:rsidRPr="0096522C">
        <w:rPr>
          <w:rFonts w:ascii="Tahoma" w:hAnsi="Tahoma" w:cs="Tahoma"/>
          <w:sz w:val="22"/>
        </w:rPr>
        <w:t xml:space="preserve">1. </w:t>
      </w:r>
      <w:r>
        <w:rPr>
          <w:rFonts w:ascii="Tahoma" w:hAnsi="Tahoma" w:cs="Tahoma"/>
          <w:sz w:val="22"/>
        </w:rPr>
        <w:tab/>
      </w:r>
      <w:r w:rsidRPr="0096522C">
        <w:rPr>
          <w:rFonts w:ascii="Tahoma" w:hAnsi="Tahoma" w:cs="Tahoma"/>
          <w:sz w:val="22"/>
        </w:rPr>
        <w:t xml:space="preserve">Gli eventuali studi compiuti con riguardo ai corsi di laurea ed ai corsi di diploma previsti dai previgenti ordinamenti didattici sono valutati in crediti e riconosciuti in tutto o in parte ai fini del conseguimento del titolo di laurea del presente Corso. </w:t>
      </w:r>
    </w:p>
    <w:p w:rsidR="008E1B98" w:rsidRPr="0096522C" w:rsidRDefault="008E1B98" w:rsidP="0096522C">
      <w:pPr>
        <w:pStyle w:val="Corpodel"/>
        <w:tabs>
          <w:tab w:val="num" w:pos="400"/>
        </w:tabs>
        <w:ind w:left="426" w:hanging="426"/>
        <w:rPr>
          <w:rFonts w:ascii="Tahoma" w:hAnsi="Tahoma" w:cs="Tahoma"/>
          <w:sz w:val="22"/>
        </w:rPr>
      </w:pPr>
      <w:r w:rsidRPr="0096522C">
        <w:rPr>
          <w:rFonts w:ascii="Tahoma" w:hAnsi="Tahoma" w:cs="Tahoma"/>
          <w:sz w:val="22"/>
        </w:rPr>
        <w:t xml:space="preserve">2. </w:t>
      </w:r>
      <w:r>
        <w:rPr>
          <w:rFonts w:ascii="Tahoma" w:hAnsi="Tahoma" w:cs="Tahoma"/>
          <w:sz w:val="22"/>
        </w:rPr>
        <w:tab/>
      </w:r>
      <w:r w:rsidRPr="0096522C">
        <w:rPr>
          <w:rFonts w:ascii="Tahoma" w:hAnsi="Tahoma" w:cs="Tahoma"/>
          <w:sz w:val="22"/>
        </w:rPr>
        <w:t>I CFU acquisiti in precedenza sono riconosciuti dal Consiglio di Corso sulla base dei seguenti criteri:</w:t>
      </w:r>
    </w:p>
    <w:p w:rsidR="008E1B98" w:rsidRPr="0096522C" w:rsidRDefault="008E1B98" w:rsidP="0096522C">
      <w:pPr>
        <w:pStyle w:val="Corpodel"/>
        <w:tabs>
          <w:tab w:val="num" w:pos="400"/>
        </w:tabs>
        <w:ind w:left="426" w:hanging="426"/>
        <w:rPr>
          <w:rFonts w:ascii="Tahoma" w:hAnsi="Tahoma" w:cs="Tahoma"/>
          <w:sz w:val="22"/>
        </w:rPr>
      </w:pPr>
      <w:r>
        <w:rPr>
          <w:rFonts w:ascii="Tahoma" w:hAnsi="Tahoma" w:cs="Tahoma"/>
          <w:sz w:val="22"/>
        </w:rPr>
        <w:tab/>
      </w:r>
      <w:r w:rsidRPr="0096522C">
        <w:rPr>
          <w:rFonts w:ascii="Tahoma" w:hAnsi="Tahoma" w:cs="Tahoma"/>
          <w:sz w:val="22"/>
        </w:rPr>
        <w:t>a) congruità dei settori scientifico disciplinari e dei contenuti delle attività formative in cui sono stati maturati i crediti con gli obiettivi formativi specifici del corso e delle singole attività formative da riconoscere;</w:t>
      </w:r>
    </w:p>
    <w:p w:rsidR="008E1B98" w:rsidRPr="0096522C" w:rsidRDefault="008E1B98" w:rsidP="0096522C">
      <w:pPr>
        <w:pStyle w:val="Corpodel"/>
        <w:tabs>
          <w:tab w:val="num" w:pos="400"/>
        </w:tabs>
        <w:ind w:left="426" w:hanging="426"/>
        <w:rPr>
          <w:rFonts w:ascii="Tahoma" w:hAnsi="Tahoma" w:cs="Tahoma"/>
          <w:sz w:val="22"/>
        </w:rPr>
      </w:pPr>
      <w:r>
        <w:rPr>
          <w:rFonts w:ascii="Tahoma" w:hAnsi="Tahoma" w:cs="Tahoma"/>
          <w:sz w:val="22"/>
        </w:rPr>
        <w:tab/>
      </w:r>
      <w:r w:rsidRPr="0096522C">
        <w:rPr>
          <w:rFonts w:ascii="Tahoma" w:hAnsi="Tahoma" w:cs="Tahoma"/>
          <w:sz w:val="22"/>
        </w:rPr>
        <w:t>b) analisi del programma svolto</w:t>
      </w:r>
    </w:p>
    <w:p w:rsidR="008E1B98" w:rsidRPr="0096522C" w:rsidRDefault="008E1B98" w:rsidP="0096522C">
      <w:pPr>
        <w:pStyle w:val="Corpodel"/>
        <w:tabs>
          <w:tab w:val="num" w:pos="400"/>
        </w:tabs>
        <w:ind w:left="426" w:hanging="426"/>
        <w:rPr>
          <w:rFonts w:ascii="Tahoma" w:hAnsi="Tahoma" w:cs="Tahoma"/>
          <w:sz w:val="22"/>
        </w:rPr>
      </w:pPr>
      <w:r w:rsidRPr="0096522C">
        <w:rPr>
          <w:rFonts w:ascii="Tahoma" w:hAnsi="Tahoma" w:cs="Tahoma"/>
          <w:sz w:val="22"/>
        </w:rPr>
        <w:t xml:space="preserve">3. </w:t>
      </w:r>
      <w:r>
        <w:rPr>
          <w:rFonts w:ascii="Tahoma" w:hAnsi="Tahoma" w:cs="Tahoma"/>
          <w:sz w:val="22"/>
        </w:rPr>
        <w:tab/>
      </w:r>
      <w:r w:rsidRPr="0096522C">
        <w:rPr>
          <w:rFonts w:ascii="Tahoma" w:hAnsi="Tahoma" w:cs="Tahoma"/>
          <w:sz w:val="22"/>
        </w:rPr>
        <w:t>In caso di passaggio o trasferimento il riconoscimento degli studi pregressi avviene nel rispetto di qua</w:t>
      </w:r>
      <w:r>
        <w:rPr>
          <w:rFonts w:ascii="Tahoma" w:hAnsi="Tahoma" w:cs="Tahoma"/>
          <w:sz w:val="22"/>
        </w:rPr>
        <w:t xml:space="preserve">nto stabilito dall’art. 37 del </w:t>
      </w:r>
      <w:r w:rsidRPr="0096522C">
        <w:rPr>
          <w:rFonts w:ascii="Tahoma" w:hAnsi="Tahoma" w:cs="Tahoma"/>
          <w:sz w:val="22"/>
        </w:rPr>
        <w:t>Regolamento Didattico d</w:t>
      </w:r>
      <w:r w:rsidR="00F70231">
        <w:rPr>
          <w:rFonts w:ascii="Tahoma" w:hAnsi="Tahoma" w:cs="Tahoma"/>
          <w:sz w:val="22"/>
        </w:rPr>
        <w:t xml:space="preserve">i </w:t>
      </w:r>
      <w:r w:rsidRPr="0096522C">
        <w:rPr>
          <w:rFonts w:ascii="Tahoma" w:hAnsi="Tahoma" w:cs="Tahoma"/>
          <w:sz w:val="22"/>
        </w:rPr>
        <w:t xml:space="preserve">Ateneo. </w:t>
      </w:r>
    </w:p>
    <w:p w:rsidR="008E1B98" w:rsidRPr="00294C57" w:rsidRDefault="008E1B98" w:rsidP="0096522C">
      <w:pPr>
        <w:pStyle w:val="Corpodel"/>
        <w:tabs>
          <w:tab w:val="num" w:pos="400"/>
        </w:tabs>
        <w:ind w:left="426" w:hanging="426"/>
        <w:rPr>
          <w:rFonts w:ascii="Tahoma" w:hAnsi="Tahoma" w:cs="Tahoma"/>
          <w:sz w:val="22"/>
        </w:rPr>
      </w:pPr>
      <w:r w:rsidRPr="0096522C">
        <w:rPr>
          <w:rFonts w:ascii="Tahoma" w:hAnsi="Tahoma" w:cs="Tahoma"/>
          <w:sz w:val="22"/>
        </w:rPr>
        <w:t xml:space="preserve">4. </w:t>
      </w:r>
      <w:r>
        <w:rPr>
          <w:rFonts w:ascii="Tahoma" w:hAnsi="Tahoma" w:cs="Tahoma"/>
          <w:sz w:val="22"/>
        </w:rPr>
        <w:tab/>
      </w:r>
      <w:r w:rsidRPr="0096522C">
        <w:rPr>
          <w:rFonts w:ascii="Tahoma" w:hAnsi="Tahoma" w:cs="Tahoma"/>
          <w:sz w:val="22"/>
        </w:rPr>
        <w:t xml:space="preserve">Il riconoscimento, in termini di crediti formativi utili per il conseguimento del titolo, di conoscenze e abilità professionali certificate ai sensi della normativa vigente, nonché di altre conoscenze e abilità maturate in attività formative di livello post-secondario, alla cui progettazione e realizzazione l'Università abbia concorso, non può essere superiore a </w:t>
      </w:r>
      <w:r w:rsidR="00142FE9">
        <w:rPr>
          <w:rFonts w:ascii="Tahoma" w:hAnsi="Tahoma" w:cs="Tahoma"/>
          <w:sz w:val="22"/>
        </w:rPr>
        <w:t>12</w:t>
      </w:r>
      <w:r w:rsidRPr="00142FE9">
        <w:rPr>
          <w:rFonts w:ascii="Tahoma" w:hAnsi="Tahoma" w:cs="Tahoma"/>
          <w:sz w:val="22"/>
        </w:rPr>
        <w:t xml:space="preserve"> </w:t>
      </w:r>
      <w:r w:rsidRPr="0096522C">
        <w:rPr>
          <w:rFonts w:ascii="Tahoma" w:hAnsi="Tahoma" w:cs="Tahoma"/>
          <w:sz w:val="22"/>
        </w:rPr>
        <w:t>crediti.</w:t>
      </w:r>
    </w:p>
    <w:p w:rsidR="008E1B98" w:rsidRPr="00294C57" w:rsidRDefault="008E1B98" w:rsidP="00C2383A">
      <w:pPr>
        <w:pStyle w:val="Corpodel"/>
        <w:tabs>
          <w:tab w:val="num" w:pos="0"/>
        </w:tabs>
        <w:rPr>
          <w:rFonts w:ascii="Tahoma" w:hAnsi="Tahoma" w:cs="Tahoma"/>
          <w:sz w:val="22"/>
        </w:rPr>
      </w:pPr>
    </w:p>
    <w:p w:rsidR="008E1B98" w:rsidRDefault="008E1B98" w:rsidP="00C2383A">
      <w:pPr>
        <w:pStyle w:val="Corpodel"/>
        <w:tabs>
          <w:tab w:val="num" w:pos="0"/>
        </w:tabs>
        <w:rPr>
          <w:rFonts w:ascii="Tahoma" w:hAnsi="Tahoma" w:cs="Tahoma"/>
          <w:sz w:val="22"/>
        </w:rPr>
      </w:pPr>
    </w:p>
    <w:p w:rsidR="008E1B98" w:rsidRPr="00294C57" w:rsidRDefault="008E1B98" w:rsidP="007B6287">
      <w:pPr>
        <w:pStyle w:val="Corpodel"/>
        <w:tabs>
          <w:tab w:val="num" w:pos="0"/>
        </w:tabs>
        <w:jc w:val="center"/>
        <w:rPr>
          <w:rFonts w:ascii="Tahoma" w:hAnsi="Tahoma" w:cs="Tahoma"/>
          <w:b/>
          <w:sz w:val="22"/>
        </w:rPr>
      </w:pPr>
      <w:r w:rsidRPr="00294C57">
        <w:rPr>
          <w:rFonts w:ascii="Tahoma" w:hAnsi="Tahoma" w:cs="Tahoma"/>
          <w:b/>
          <w:sz w:val="22"/>
        </w:rPr>
        <w:t xml:space="preserve">Art. </w:t>
      </w:r>
      <w:r w:rsidRPr="0096522C">
        <w:rPr>
          <w:rFonts w:ascii="Tahoma" w:hAnsi="Tahoma" w:cs="Tahoma"/>
          <w:b/>
          <w:sz w:val="22"/>
        </w:rPr>
        <w:t>15</w:t>
      </w:r>
    </w:p>
    <w:p w:rsidR="008E1B98" w:rsidRPr="00294C57" w:rsidRDefault="008E1B98" w:rsidP="007B6287">
      <w:pPr>
        <w:pStyle w:val="Corpodel"/>
        <w:tabs>
          <w:tab w:val="num" w:pos="0"/>
        </w:tabs>
        <w:jc w:val="center"/>
        <w:rPr>
          <w:rFonts w:ascii="Tahoma" w:hAnsi="Tahoma" w:cs="Tahoma"/>
          <w:b/>
          <w:sz w:val="22"/>
        </w:rPr>
      </w:pPr>
      <w:r w:rsidRPr="00294C57">
        <w:rPr>
          <w:rFonts w:ascii="Tahoma" w:hAnsi="Tahoma" w:cs="Tahoma"/>
          <w:b/>
          <w:sz w:val="22"/>
        </w:rPr>
        <w:t>Entrata in vigore del presente Regolamento</w:t>
      </w:r>
    </w:p>
    <w:p w:rsidR="008E1B98" w:rsidRPr="00294C57" w:rsidRDefault="008E1B98" w:rsidP="00C2383A">
      <w:pPr>
        <w:pStyle w:val="Corpodel"/>
        <w:tabs>
          <w:tab w:val="num" w:pos="0"/>
        </w:tabs>
        <w:rPr>
          <w:rFonts w:ascii="Tahoma" w:hAnsi="Tahoma" w:cs="Tahoma"/>
          <w:b/>
          <w:sz w:val="22"/>
        </w:rPr>
      </w:pPr>
    </w:p>
    <w:p w:rsidR="008E1B98" w:rsidRPr="00912D9B" w:rsidRDefault="008E1B98" w:rsidP="006529F6">
      <w:pPr>
        <w:pStyle w:val="Corpodel"/>
        <w:numPr>
          <w:ilvl w:val="0"/>
          <w:numId w:val="41"/>
        </w:numPr>
        <w:ind w:left="426" w:hanging="426"/>
        <w:rPr>
          <w:rFonts w:ascii="Tahoma" w:hAnsi="Tahoma" w:cs="Arial"/>
          <w:sz w:val="22"/>
        </w:rPr>
      </w:pPr>
      <w:r w:rsidRPr="00912D9B">
        <w:rPr>
          <w:rFonts w:ascii="Tahoma" w:hAnsi="Tahoma" w:cs="Arial"/>
          <w:sz w:val="22"/>
        </w:rPr>
        <w:t>Il presente Regolamento entra in vigore il giorno successivo a quello di emanazione con Decreto rettorale.</w:t>
      </w:r>
    </w:p>
    <w:p w:rsidR="008E1B98" w:rsidRPr="00912D9B" w:rsidRDefault="008E1B98" w:rsidP="006529F6">
      <w:pPr>
        <w:pStyle w:val="Corpodel"/>
        <w:numPr>
          <w:ilvl w:val="0"/>
          <w:numId w:val="41"/>
        </w:numPr>
        <w:ind w:left="426" w:hanging="426"/>
        <w:rPr>
          <w:rFonts w:ascii="Tahoma" w:hAnsi="Tahoma" w:cs="Arial"/>
          <w:sz w:val="22"/>
        </w:rPr>
      </w:pPr>
      <w:r w:rsidRPr="00912D9B">
        <w:rPr>
          <w:rFonts w:ascii="Tahoma" w:hAnsi="Tahoma" w:cs="Arial"/>
          <w:sz w:val="22"/>
        </w:rPr>
        <w:t>Le modifiche allo stesso o ai suoi allegati sono disciplinate dall’art. 6, comma 2, del Regolamento Didattico di Ateneo, fatta eccezione per l’allegato “A” (ordinamento didattico), che segue la disciplina prevista dall’art. 24 del medesimo Regolamento didattico.</w:t>
      </w:r>
    </w:p>
    <w:sectPr w:rsidR="008E1B98" w:rsidRPr="00912D9B" w:rsidSect="008F6885">
      <w:footerReference w:type="default" r:id="rId9"/>
      <w:type w:val="continuous"/>
      <w:pgSz w:w="11907" w:h="16840" w:code="9"/>
      <w:pgMar w:top="1418" w:right="1134"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0E" w:rsidRDefault="00766C0E">
      <w:r>
        <w:separator/>
      </w:r>
    </w:p>
  </w:endnote>
  <w:endnote w:type="continuationSeparator" w:id="0">
    <w:p w:rsidR="00766C0E" w:rsidRDefault="0076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98" w:rsidRDefault="008E1B98">
    <w:pPr>
      <w:pStyle w:val="Pidi"/>
      <w:framePr w:wrap="auto" w:vAnchor="text" w:hAnchor="margin" w:xAlign="right" w:y="1"/>
      <w:rPr>
        <w:rStyle w:val="Numeropagi"/>
      </w:rPr>
    </w:pPr>
    <w:r>
      <w:rPr>
        <w:rStyle w:val="Numeropagi"/>
      </w:rPr>
      <w:fldChar w:fldCharType="begin"/>
    </w:r>
    <w:r>
      <w:rPr>
        <w:rStyle w:val="Numeropagi"/>
      </w:rPr>
      <w:instrText xml:space="preserve">PAGE  </w:instrText>
    </w:r>
    <w:r>
      <w:rPr>
        <w:rStyle w:val="Numeropagi"/>
      </w:rPr>
      <w:fldChar w:fldCharType="separate"/>
    </w:r>
    <w:r w:rsidR="00AB71ED">
      <w:rPr>
        <w:rStyle w:val="Numeropagi"/>
        <w:noProof/>
      </w:rPr>
      <w:t>5</w:t>
    </w:r>
    <w:r>
      <w:rPr>
        <w:rStyle w:val="Numeropagi"/>
      </w:rPr>
      <w:fldChar w:fldCharType="end"/>
    </w:r>
  </w:p>
  <w:p w:rsidR="008E1B98" w:rsidRDefault="008E1B98">
    <w:pPr>
      <w:pStyle w:val="Pid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0E" w:rsidRDefault="00766C0E">
      <w:r>
        <w:separator/>
      </w:r>
    </w:p>
  </w:footnote>
  <w:footnote w:type="continuationSeparator" w:id="0">
    <w:p w:rsidR="00766C0E" w:rsidRDefault="0076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CD0"/>
    <w:multiLevelType w:val="hybridMultilevel"/>
    <w:tmpl w:val="A4305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732E13"/>
    <w:multiLevelType w:val="hybridMultilevel"/>
    <w:tmpl w:val="7A08DFB2"/>
    <w:lvl w:ilvl="0" w:tplc="C73E42DA">
      <w:start w:val="3"/>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E94FF6"/>
    <w:multiLevelType w:val="hybridMultilevel"/>
    <w:tmpl w:val="96B4F5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3526A0"/>
    <w:multiLevelType w:val="singleLevel"/>
    <w:tmpl w:val="F5927D8E"/>
    <w:lvl w:ilvl="0">
      <w:start w:val="1"/>
      <w:numFmt w:val="decimal"/>
      <w:lvlText w:val="%1."/>
      <w:lvlJc w:val="left"/>
      <w:pPr>
        <w:tabs>
          <w:tab w:val="num" w:pos="450"/>
        </w:tabs>
        <w:ind w:left="450" w:hanging="450"/>
      </w:pPr>
      <w:rPr>
        <w:rFonts w:hint="default"/>
      </w:rPr>
    </w:lvl>
  </w:abstractNum>
  <w:abstractNum w:abstractNumId="4" w15:restartNumberingAfterBreak="0">
    <w:nsid w:val="0A4A58CF"/>
    <w:multiLevelType w:val="singleLevel"/>
    <w:tmpl w:val="7B26E4E0"/>
    <w:lvl w:ilvl="0">
      <w:start w:val="1"/>
      <w:numFmt w:val="lowerLetter"/>
      <w:lvlText w:val="%1)"/>
      <w:lvlJc w:val="left"/>
      <w:pPr>
        <w:tabs>
          <w:tab w:val="num" w:pos="555"/>
        </w:tabs>
        <w:ind w:left="555" w:hanging="555"/>
      </w:pPr>
      <w:rPr>
        <w:rFonts w:hint="default"/>
      </w:rPr>
    </w:lvl>
  </w:abstractNum>
  <w:abstractNum w:abstractNumId="5" w15:restartNumberingAfterBreak="0">
    <w:nsid w:val="0AAB727A"/>
    <w:multiLevelType w:val="hybridMultilevel"/>
    <w:tmpl w:val="0358C520"/>
    <w:lvl w:ilvl="0" w:tplc="0410000F">
      <w:start w:val="1"/>
      <w:numFmt w:val="decimal"/>
      <w:lvlText w:val="%1."/>
      <w:lvlJc w:val="left"/>
      <w:pPr>
        <w:ind w:left="720" w:hanging="360"/>
      </w:pPr>
    </w:lvl>
    <w:lvl w:ilvl="1" w:tplc="9F40C8B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696E1F"/>
    <w:multiLevelType w:val="hybridMultilevel"/>
    <w:tmpl w:val="F3A8385A"/>
    <w:lvl w:ilvl="0" w:tplc="A28AFED2">
      <w:start w:val="1"/>
      <w:numFmt w:val="lowerLetter"/>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C96499"/>
    <w:multiLevelType w:val="hybridMultilevel"/>
    <w:tmpl w:val="051C76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9A0A18"/>
    <w:multiLevelType w:val="singleLevel"/>
    <w:tmpl w:val="B01CD662"/>
    <w:lvl w:ilvl="0">
      <w:start w:val="1"/>
      <w:numFmt w:val="decimal"/>
      <w:lvlText w:val="%1."/>
      <w:lvlJc w:val="left"/>
      <w:pPr>
        <w:tabs>
          <w:tab w:val="num" w:pos="435"/>
        </w:tabs>
        <w:ind w:left="435" w:hanging="435"/>
      </w:pPr>
      <w:rPr>
        <w:rFonts w:hint="default"/>
      </w:rPr>
    </w:lvl>
  </w:abstractNum>
  <w:abstractNum w:abstractNumId="9" w15:restartNumberingAfterBreak="0">
    <w:nsid w:val="186E79C9"/>
    <w:multiLevelType w:val="hybridMultilevel"/>
    <w:tmpl w:val="38E4EE82"/>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FD747F"/>
    <w:multiLevelType w:val="hybridMultilevel"/>
    <w:tmpl w:val="F4B099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D605F"/>
    <w:multiLevelType w:val="hybridMultilevel"/>
    <w:tmpl w:val="F5882134"/>
    <w:lvl w:ilvl="0" w:tplc="27B00E5A">
      <w:start w:val="1"/>
      <w:numFmt w:val="lowerLetter"/>
      <w:lvlText w:val="%1)"/>
      <w:lvlJc w:val="left"/>
      <w:pPr>
        <w:ind w:left="1006" w:hanging="360"/>
      </w:pPr>
      <w:rPr>
        <w:rFonts w:hint="default"/>
        <w:i w:val="0"/>
      </w:rPr>
    </w:lvl>
    <w:lvl w:ilvl="1" w:tplc="04100019">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12" w15:restartNumberingAfterBreak="0">
    <w:nsid w:val="24E10FF8"/>
    <w:multiLevelType w:val="hybridMultilevel"/>
    <w:tmpl w:val="F3220386"/>
    <w:lvl w:ilvl="0" w:tplc="A28AFED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6B14D4"/>
    <w:multiLevelType w:val="hybridMultilevel"/>
    <w:tmpl w:val="6A98DCCA"/>
    <w:lvl w:ilvl="0" w:tplc="A28AFED2">
      <w:start w:val="1"/>
      <w:numFmt w:val="lowerLetter"/>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77E4F31"/>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2B370540"/>
    <w:multiLevelType w:val="hybridMultilevel"/>
    <w:tmpl w:val="3C5C05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AF5ECF"/>
    <w:multiLevelType w:val="hybridMultilevel"/>
    <w:tmpl w:val="AF26C87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1DA2563"/>
    <w:multiLevelType w:val="singleLevel"/>
    <w:tmpl w:val="FD30BE38"/>
    <w:lvl w:ilvl="0">
      <w:start w:val="1"/>
      <w:numFmt w:val="decimal"/>
      <w:lvlText w:val="%1."/>
      <w:lvlJc w:val="left"/>
      <w:pPr>
        <w:tabs>
          <w:tab w:val="num" w:pos="600"/>
        </w:tabs>
        <w:ind w:left="600" w:hanging="600"/>
      </w:pPr>
      <w:rPr>
        <w:rFonts w:hint="default"/>
      </w:rPr>
    </w:lvl>
  </w:abstractNum>
  <w:abstractNum w:abstractNumId="18" w15:restartNumberingAfterBreak="0">
    <w:nsid w:val="32563EFD"/>
    <w:multiLevelType w:val="hybridMultilevel"/>
    <w:tmpl w:val="7C6CBFE8"/>
    <w:lvl w:ilvl="0" w:tplc="A28AFED2">
      <w:start w:val="1"/>
      <w:numFmt w:val="lowerLetter"/>
      <w:lvlText w:val="%1)"/>
      <w:lvlJc w:val="left"/>
      <w:pPr>
        <w:ind w:left="720" w:hanging="360"/>
      </w:pPr>
      <w:rPr>
        <w:rFonts w:hint="default"/>
      </w:r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6B640A"/>
    <w:multiLevelType w:val="singleLevel"/>
    <w:tmpl w:val="3BE04BAC"/>
    <w:lvl w:ilvl="0">
      <w:start w:val="1"/>
      <w:numFmt w:val="decimal"/>
      <w:lvlText w:val="%1."/>
      <w:lvlJc w:val="left"/>
      <w:pPr>
        <w:tabs>
          <w:tab w:val="num" w:pos="435"/>
        </w:tabs>
        <w:ind w:left="435" w:hanging="435"/>
      </w:pPr>
      <w:rPr>
        <w:rFonts w:hint="default"/>
      </w:rPr>
    </w:lvl>
  </w:abstractNum>
  <w:abstractNum w:abstractNumId="20" w15:restartNumberingAfterBreak="0">
    <w:nsid w:val="342F23F5"/>
    <w:multiLevelType w:val="singleLevel"/>
    <w:tmpl w:val="34C4C244"/>
    <w:lvl w:ilvl="0">
      <w:start w:val="1"/>
      <w:numFmt w:val="lowerLetter"/>
      <w:lvlText w:val="%1)"/>
      <w:lvlJc w:val="left"/>
      <w:pPr>
        <w:tabs>
          <w:tab w:val="num" w:pos="435"/>
        </w:tabs>
        <w:ind w:left="435" w:hanging="435"/>
      </w:pPr>
      <w:rPr>
        <w:rFonts w:hint="default"/>
      </w:rPr>
    </w:lvl>
  </w:abstractNum>
  <w:abstractNum w:abstractNumId="21" w15:restartNumberingAfterBreak="0">
    <w:nsid w:val="34991E28"/>
    <w:multiLevelType w:val="singleLevel"/>
    <w:tmpl w:val="2C0ADCAA"/>
    <w:lvl w:ilvl="0">
      <w:start w:val="1"/>
      <w:numFmt w:val="decimal"/>
      <w:lvlText w:val="%1."/>
      <w:lvlJc w:val="left"/>
      <w:pPr>
        <w:tabs>
          <w:tab w:val="num" w:pos="435"/>
        </w:tabs>
        <w:ind w:left="435" w:hanging="435"/>
      </w:pPr>
      <w:rPr>
        <w:rFonts w:hint="default"/>
      </w:rPr>
    </w:lvl>
  </w:abstractNum>
  <w:abstractNum w:abstractNumId="22" w15:restartNumberingAfterBreak="0">
    <w:nsid w:val="35C86CA1"/>
    <w:multiLevelType w:val="hybridMultilevel"/>
    <w:tmpl w:val="4AC4D87A"/>
    <w:lvl w:ilvl="0" w:tplc="0410000F">
      <w:start w:val="1"/>
      <w:numFmt w:val="decimal"/>
      <w:lvlText w:val="%1."/>
      <w:lvlJc w:val="left"/>
      <w:pPr>
        <w:ind w:left="720" w:hanging="360"/>
      </w:pPr>
    </w:lvl>
    <w:lvl w:ilvl="1" w:tplc="4710A492">
      <w:start w:val="1"/>
      <w:numFmt w:val="lowerLetter"/>
      <w:lvlText w:val="%2."/>
      <w:lvlJc w:val="left"/>
      <w:pPr>
        <w:ind w:left="1440" w:hanging="360"/>
      </w:pPr>
      <w:rPr>
        <w:rFonts w:hint="default"/>
      </w:rPr>
    </w:lvl>
    <w:lvl w:ilvl="2" w:tplc="66C2927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3C455D"/>
    <w:multiLevelType w:val="singleLevel"/>
    <w:tmpl w:val="9FB6A1F0"/>
    <w:lvl w:ilvl="0">
      <w:start w:val="1"/>
      <w:numFmt w:val="decimal"/>
      <w:lvlText w:val="%1."/>
      <w:lvlJc w:val="left"/>
      <w:pPr>
        <w:tabs>
          <w:tab w:val="num" w:pos="465"/>
        </w:tabs>
        <w:ind w:left="465" w:hanging="465"/>
      </w:pPr>
      <w:rPr>
        <w:rFonts w:hint="default"/>
      </w:rPr>
    </w:lvl>
  </w:abstractNum>
  <w:abstractNum w:abstractNumId="24" w15:restartNumberingAfterBreak="0">
    <w:nsid w:val="3BF43448"/>
    <w:multiLevelType w:val="hybridMultilevel"/>
    <w:tmpl w:val="228EE506"/>
    <w:lvl w:ilvl="0" w:tplc="07D6E9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3CC47345"/>
    <w:multiLevelType w:val="singleLevel"/>
    <w:tmpl w:val="0410000F"/>
    <w:lvl w:ilvl="0">
      <w:start w:val="1"/>
      <w:numFmt w:val="decimal"/>
      <w:lvlText w:val="%1."/>
      <w:lvlJc w:val="left"/>
      <w:pPr>
        <w:tabs>
          <w:tab w:val="num" w:pos="360"/>
        </w:tabs>
        <w:ind w:left="360" w:hanging="360"/>
      </w:pPr>
      <w:rPr>
        <w:rFonts w:hint="default"/>
      </w:rPr>
    </w:lvl>
  </w:abstractNum>
  <w:abstractNum w:abstractNumId="26" w15:restartNumberingAfterBreak="0">
    <w:nsid w:val="44B40309"/>
    <w:multiLevelType w:val="hybridMultilevel"/>
    <w:tmpl w:val="191EF0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894C0F"/>
    <w:multiLevelType w:val="hybridMultilevel"/>
    <w:tmpl w:val="4A168766"/>
    <w:lvl w:ilvl="0" w:tplc="A28AFED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3A6B06"/>
    <w:multiLevelType w:val="hybridMultilevel"/>
    <w:tmpl w:val="616E0DEA"/>
    <w:lvl w:ilvl="0" w:tplc="0410000F">
      <w:start w:val="1"/>
      <w:numFmt w:val="decimal"/>
      <w:lvlText w:val="%1."/>
      <w:lvlJc w:val="left"/>
      <w:pPr>
        <w:ind w:left="360" w:hanging="360"/>
      </w:pPr>
      <w:rPr>
        <w:rFonts w:hint="default"/>
      </w:rPr>
    </w:lvl>
    <w:lvl w:ilvl="1" w:tplc="A28AFE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D73685D"/>
    <w:multiLevelType w:val="hybridMultilevel"/>
    <w:tmpl w:val="2BB05DB4"/>
    <w:lvl w:ilvl="0" w:tplc="0410000F">
      <w:start w:val="1"/>
      <w:numFmt w:val="decimal"/>
      <w:lvlText w:val="%1."/>
      <w:lvlJc w:val="left"/>
      <w:pPr>
        <w:ind w:left="7165" w:hanging="360"/>
      </w:pPr>
    </w:lvl>
    <w:lvl w:ilvl="1" w:tplc="04100019" w:tentative="1">
      <w:start w:val="1"/>
      <w:numFmt w:val="lowerLetter"/>
      <w:lvlText w:val="%2."/>
      <w:lvlJc w:val="left"/>
      <w:pPr>
        <w:ind w:left="7885" w:hanging="360"/>
      </w:pPr>
    </w:lvl>
    <w:lvl w:ilvl="2" w:tplc="0410001B" w:tentative="1">
      <w:start w:val="1"/>
      <w:numFmt w:val="lowerRoman"/>
      <w:lvlText w:val="%3."/>
      <w:lvlJc w:val="right"/>
      <w:pPr>
        <w:ind w:left="8605" w:hanging="180"/>
      </w:pPr>
    </w:lvl>
    <w:lvl w:ilvl="3" w:tplc="0410000F" w:tentative="1">
      <w:start w:val="1"/>
      <w:numFmt w:val="decimal"/>
      <w:lvlText w:val="%4."/>
      <w:lvlJc w:val="left"/>
      <w:pPr>
        <w:ind w:left="9325" w:hanging="360"/>
      </w:pPr>
    </w:lvl>
    <w:lvl w:ilvl="4" w:tplc="04100019" w:tentative="1">
      <w:start w:val="1"/>
      <w:numFmt w:val="lowerLetter"/>
      <w:lvlText w:val="%5."/>
      <w:lvlJc w:val="left"/>
      <w:pPr>
        <w:ind w:left="10045" w:hanging="360"/>
      </w:pPr>
    </w:lvl>
    <w:lvl w:ilvl="5" w:tplc="0410001B" w:tentative="1">
      <w:start w:val="1"/>
      <w:numFmt w:val="lowerRoman"/>
      <w:lvlText w:val="%6."/>
      <w:lvlJc w:val="right"/>
      <w:pPr>
        <w:ind w:left="10765" w:hanging="180"/>
      </w:pPr>
    </w:lvl>
    <w:lvl w:ilvl="6" w:tplc="0410000F" w:tentative="1">
      <w:start w:val="1"/>
      <w:numFmt w:val="decimal"/>
      <w:lvlText w:val="%7."/>
      <w:lvlJc w:val="left"/>
      <w:pPr>
        <w:ind w:left="11485" w:hanging="360"/>
      </w:pPr>
    </w:lvl>
    <w:lvl w:ilvl="7" w:tplc="04100019" w:tentative="1">
      <w:start w:val="1"/>
      <w:numFmt w:val="lowerLetter"/>
      <w:lvlText w:val="%8."/>
      <w:lvlJc w:val="left"/>
      <w:pPr>
        <w:ind w:left="12205" w:hanging="360"/>
      </w:pPr>
    </w:lvl>
    <w:lvl w:ilvl="8" w:tplc="0410001B" w:tentative="1">
      <w:start w:val="1"/>
      <w:numFmt w:val="lowerRoman"/>
      <w:lvlText w:val="%9."/>
      <w:lvlJc w:val="right"/>
      <w:pPr>
        <w:ind w:left="12925" w:hanging="180"/>
      </w:pPr>
    </w:lvl>
  </w:abstractNum>
  <w:abstractNum w:abstractNumId="30" w15:restartNumberingAfterBreak="0">
    <w:nsid w:val="4E8875BC"/>
    <w:multiLevelType w:val="singleLevel"/>
    <w:tmpl w:val="DFDEDD1C"/>
    <w:lvl w:ilvl="0">
      <w:start w:val="1"/>
      <w:numFmt w:val="decimal"/>
      <w:lvlText w:val="%1."/>
      <w:lvlJc w:val="left"/>
      <w:pPr>
        <w:tabs>
          <w:tab w:val="num" w:pos="435"/>
        </w:tabs>
        <w:ind w:left="435" w:hanging="435"/>
      </w:pPr>
      <w:rPr>
        <w:rFonts w:hint="default"/>
      </w:rPr>
    </w:lvl>
  </w:abstractNum>
  <w:abstractNum w:abstractNumId="31" w15:restartNumberingAfterBreak="0">
    <w:nsid w:val="4EC9415B"/>
    <w:multiLevelType w:val="hybridMultilevel"/>
    <w:tmpl w:val="94F2B0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4251FA"/>
    <w:multiLevelType w:val="singleLevel"/>
    <w:tmpl w:val="4A20438C"/>
    <w:lvl w:ilvl="0">
      <w:start w:val="1"/>
      <w:numFmt w:val="lowerLetter"/>
      <w:lvlText w:val="%1)"/>
      <w:lvlJc w:val="left"/>
      <w:pPr>
        <w:tabs>
          <w:tab w:val="num" w:pos="1143"/>
        </w:tabs>
        <w:ind w:left="1143" w:hanging="435"/>
      </w:pPr>
      <w:rPr>
        <w:rFonts w:hint="default"/>
      </w:rPr>
    </w:lvl>
  </w:abstractNum>
  <w:abstractNum w:abstractNumId="33" w15:restartNumberingAfterBreak="0">
    <w:nsid w:val="5BF1026F"/>
    <w:multiLevelType w:val="hybridMultilevel"/>
    <w:tmpl w:val="E8522C6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5CF43F44"/>
    <w:multiLevelType w:val="singleLevel"/>
    <w:tmpl w:val="87428434"/>
    <w:lvl w:ilvl="0">
      <w:start w:val="1"/>
      <w:numFmt w:val="decimal"/>
      <w:lvlText w:val="%1."/>
      <w:lvlJc w:val="left"/>
      <w:pPr>
        <w:tabs>
          <w:tab w:val="num" w:pos="810"/>
        </w:tabs>
        <w:ind w:left="810" w:hanging="810"/>
      </w:pPr>
      <w:rPr>
        <w:rFonts w:hint="default"/>
      </w:rPr>
    </w:lvl>
  </w:abstractNum>
  <w:abstractNum w:abstractNumId="35" w15:restartNumberingAfterBreak="0">
    <w:nsid w:val="617A4C02"/>
    <w:multiLevelType w:val="hybridMultilevel"/>
    <w:tmpl w:val="517C5376"/>
    <w:lvl w:ilvl="0" w:tplc="CEF67010">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4A67BD2"/>
    <w:multiLevelType w:val="singleLevel"/>
    <w:tmpl w:val="DAA8EF32"/>
    <w:lvl w:ilvl="0">
      <w:start w:val="1"/>
      <w:numFmt w:val="decimal"/>
      <w:lvlText w:val="%1."/>
      <w:lvlJc w:val="left"/>
      <w:pPr>
        <w:tabs>
          <w:tab w:val="num" w:pos="585"/>
        </w:tabs>
        <w:ind w:left="585" w:hanging="585"/>
      </w:pPr>
      <w:rPr>
        <w:rFonts w:hint="default"/>
      </w:rPr>
    </w:lvl>
  </w:abstractNum>
  <w:abstractNum w:abstractNumId="37" w15:restartNumberingAfterBreak="0">
    <w:nsid w:val="6F206EB2"/>
    <w:multiLevelType w:val="singleLevel"/>
    <w:tmpl w:val="EE2EE4FC"/>
    <w:lvl w:ilvl="0">
      <w:start w:val="1"/>
      <w:numFmt w:val="lowerLetter"/>
      <w:lvlText w:val="%1)"/>
      <w:lvlJc w:val="left"/>
      <w:pPr>
        <w:tabs>
          <w:tab w:val="num" w:pos="675"/>
        </w:tabs>
        <w:ind w:left="675" w:hanging="675"/>
      </w:pPr>
      <w:rPr>
        <w:rFonts w:hint="default"/>
      </w:rPr>
    </w:lvl>
  </w:abstractNum>
  <w:abstractNum w:abstractNumId="38" w15:restartNumberingAfterBreak="0">
    <w:nsid w:val="70083AB5"/>
    <w:multiLevelType w:val="hybridMultilevel"/>
    <w:tmpl w:val="BF549CEE"/>
    <w:lvl w:ilvl="0" w:tplc="9F40C8B8">
      <w:start w:val="1"/>
      <w:numFmt w:val="lowerLetter"/>
      <w:lvlText w:val="%1)"/>
      <w:lvlJc w:val="left"/>
      <w:pPr>
        <w:ind w:left="180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73D92C76"/>
    <w:multiLevelType w:val="hybridMultilevel"/>
    <w:tmpl w:val="F10CE846"/>
    <w:lvl w:ilvl="0" w:tplc="77C2C5CC">
      <w:start w:val="1"/>
      <w:numFmt w:val="bullet"/>
      <w:lvlText w:val="–"/>
      <w:lvlJc w:val="left"/>
      <w:pPr>
        <w:ind w:left="786" w:hanging="360"/>
      </w:pPr>
      <w:rPr>
        <w:rFonts w:ascii="Calibri" w:hAnsi="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9AB6A86"/>
    <w:multiLevelType w:val="hybridMultilevel"/>
    <w:tmpl w:val="6366C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3B7FAA"/>
    <w:multiLevelType w:val="hybridMultilevel"/>
    <w:tmpl w:val="064A86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CAB11B5"/>
    <w:multiLevelType w:val="singleLevel"/>
    <w:tmpl w:val="DB444CD2"/>
    <w:lvl w:ilvl="0">
      <w:start w:val="1"/>
      <w:numFmt w:val="decimal"/>
      <w:lvlText w:val="%1."/>
      <w:lvlJc w:val="left"/>
      <w:pPr>
        <w:tabs>
          <w:tab w:val="num" w:pos="675"/>
        </w:tabs>
        <w:ind w:left="675" w:hanging="675"/>
      </w:pPr>
      <w:rPr>
        <w:rFonts w:hint="default"/>
      </w:rPr>
    </w:lvl>
  </w:abstractNum>
  <w:num w:numId="1">
    <w:abstractNumId w:val="21"/>
  </w:num>
  <w:num w:numId="2">
    <w:abstractNumId w:val="8"/>
  </w:num>
  <w:num w:numId="3">
    <w:abstractNumId w:val="19"/>
  </w:num>
  <w:num w:numId="4">
    <w:abstractNumId w:val="30"/>
  </w:num>
  <w:num w:numId="5">
    <w:abstractNumId w:val="3"/>
  </w:num>
  <w:num w:numId="6">
    <w:abstractNumId w:val="14"/>
  </w:num>
  <w:num w:numId="7">
    <w:abstractNumId w:val="32"/>
  </w:num>
  <w:num w:numId="8">
    <w:abstractNumId w:val="34"/>
  </w:num>
  <w:num w:numId="9">
    <w:abstractNumId w:val="20"/>
  </w:num>
  <w:num w:numId="10">
    <w:abstractNumId w:val="17"/>
  </w:num>
  <w:num w:numId="11">
    <w:abstractNumId w:val="4"/>
  </w:num>
  <w:num w:numId="12">
    <w:abstractNumId w:val="42"/>
  </w:num>
  <w:num w:numId="13">
    <w:abstractNumId w:val="23"/>
  </w:num>
  <w:num w:numId="14">
    <w:abstractNumId w:val="25"/>
  </w:num>
  <w:num w:numId="15">
    <w:abstractNumId w:val="36"/>
  </w:num>
  <w:num w:numId="16">
    <w:abstractNumId w:val="37"/>
  </w:num>
  <w:num w:numId="17">
    <w:abstractNumId w:val="35"/>
  </w:num>
  <w:num w:numId="18">
    <w:abstractNumId w:val="28"/>
  </w:num>
  <w:num w:numId="19">
    <w:abstractNumId w:val="31"/>
  </w:num>
  <w:num w:numId="20">
    <w:abstractNumId w:val="24"/>
  </w:num>
  <w:num w:numId="21">
    <w:abstractNumId w:val="40"/>
  </w:num>
  <w:num w:numId="22">
    <w:abstractNumId w:val="0"/>
  </w:num>
  <w:num w:numId="23">
    <w:abstractNumId w:val="33"/>
  </w:num>
  <w:num w:numId="24">
    <w:abstractNumId w:val="41"/>
  </w:num>
  <w:num w:numId="25">
    <w:abstractNumId w:val="16"/>
  </w:num>
  <w:num w:numId="26">
    <w:abstractNumId w:val="5"/>
  </w:num>
  <w:num w:numId="27">
    <w:abstractNumId w:val="38"/>
  </w:num>
  <w:num w:numId="28">
    <w:abstractNumId w:val="22"/>
  </w:num>
  <w:num w:numId="29">
    <w:abstractNumId w:val="10"/>
  </w:num>
  <w:num w:numId="30">
    <w:abstractNumId w:val="15"/>
  </w:num>
  <w:num w:numId="31">
    <w:abstractNumId w:val="11"/>
  </w:num>
  <w:num w:numId="32">
    <w:abstractNumId w:val="13"/>
  </w:num>
  <w:num w:numId="33">
    <w:abstractNumId w:val="2"/>
  </w:num>
  <w:num w:numId="34">
    <w:abstractNumId w:val="7"/>
  </w:num>
  <w:num w:numId="35">
    <w:abstractNumId w:val="27"/>
  </w:num>
  <w:num w:numId="36">
    <w:abstractNumId w:val="12"/>
  </w:num>
  <w:num w:numId="37">
    <w:abstractNumId w:val="6"/>
  </w:num>
  <w:num w:numId="38">
    <w:abstractNumId w:val="18"/>
  </w:num>
  <w:num w:numId="39">
    <w:abstractNumId w:val="29"/>
  </w:num>
  <w:num w:numId="40">
    <w:abstractNumId w:val="9"/>
  </w:num>
  <w:num w:numId="41">
    <w:abstractNumId w:val="26"/>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oNotHyphenateCaps/>
  <w:drawingGridHorizontalSpacing w:val="10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3A"/>
    <w:rsid w:val="00025106"/>
    <w:rsid w:val="000272E8"/>
    <w:rsid w:val="000427A8"/>
    <w:rsid w:val="000449BD"/>
    <w:rsid w:val="000629FF"/>
    <w:rsid w:val="000647C5"/>
    <w:rsid w:val="00065FA1"/>
    <w:rsid w:val="00070EB3"/>
    <w:rsid w:val="00076D86"/>
    <w:rsid w:val="00084F28"/>
    <w:rsid w:val="00092F3E"/>
    <w:rsid w:val="00095A68"/>
    <w:rsid w:val="00096697"/>
    <w:rsid w:val="000C1D4A"/>
    <w:rsid w:val="000E0C55"/>
    <w:rsid w:val="000E2ED7"/>
    <w:rsid w:val="00105062"/>
    <w:rsid w:val="00107485"/>
    <w:rsid w:val="00116C79"/>
    <w:rsid w:val="00130EB9"/>
    <w:rsid w:val="00142FE9"/>
    <w:rsid w:val="001636CE"/>
    <w:rsid w:val="00163FB6"/>
    <w:rsid w:val="00177C9E"/>
    <w:rsid w:val="001A3B46"/>
    <w:rsid w:val="001A559D"/>
    <w:rsid w:val="001A7B61"/>
    <w:rsid w:val="001B483F"/>
    <w:rsid w:val="001E6366"/>
    <w:rsid w:val="001F37BD"/>
    <w:rsid w:val="001F6C13"/>
    <w:rsid w:val="00215C7C"/>
    <w:rsid w:val="00223F27"/>
    <w:rsid w:val="00225B60"/>
    <w:rsid w:val="00251079"/>
    <w:rsid w:val="0025568E"/>
    <w:rsid w:val="00256895"/>
    <w:rsid w:val="00256DDA"/>
    <w:rsid w:val="00272D56"/>
    <w:rsid w:val="00276268"/>
    <w:rsid w:val="00280D42"/>
    <w:rsid w:val="00290776"/>
    <w:rsid w:val="0029141C"/>
    <w:rsid w:val="00294C57"/>
    <w:rsid w:val="002A011A"/>
    <w:rsid w:val="002C1772"/>
    <w:rsid w:val="002D193F"/>
    <w:rsid w:val="002D4042"/>
    <w:rsid w:val="002D5EF8"/>
    <w:rsid w:val="002F4D0C"/>
    <w:rsid w:val="002F5C6C"/>
    <w:rsid w:val="0031105B"/>
    <w:rsid w:val="00313D08"/>
    <w:rsid w:val="0032599A"/>
    <w:rsid w:val="00327CBE"/>
    <w:rsid w:val="003362D1"/>
    <w:rsid w:val="0035487D"/>
    <w:rsid w:val="00357587"/>
    <w:rsid w:val="003635D4"/>
    <w:rsid w:val="00382F59"/>
    <w:rsid w:val="00387B05"/>
    <w:rsid w:val="0039241E"/>
    <w:rsid w:val="003A0C19"/>
    <w:rsid w:val="003A28AA"/>
    <w:rsid w:val="003C2908"/>
    <w:rsid w:val="003C75B3"/>
    <w:rsid w:val="003D261B"/>
    <w:rsid w:val="003F49CA"/>
    <w:rsid w:val="00410338"/>
    <w:rsid w:val="00411E72"/>
    <w:rsid w:val="00414692"/>
    <w:rsid w:val="00415C82"/>
    <w:rsid w:val="00420F9C"/>
    <w:rsid w:val="00426457"/>
    <w:rsid w:val="00430918"/>
    <w:rsid w:val="00434C32"/>
    <w:rsid w:val="0046395E"/>
    <w:rsid w:val="004726AC"/>
    <w:rsid w:val="0048087B"/>
    <w:rsid w:val="004813E9"/>
    <w:rsid w:val="004859DA"/>
    <w:rsid w:val="00494B12"/>
    <w:rsid w:val="004A1E0F"/>
    <w:rsid w:val="004A4FB9"/>
    <w:rsid w:val="004A4FC3"/>
    <w:rsid w:val="005167F5"/>
    <w:rsid w:val="00530D35"/>
    <w:rsid w:val="00531128"/>
    <w:rsid w:val="00536926"/>
    <w:rsid w:val="005375A1"/>
    <w:rsid w:val="00542006"/>
    <w:rsid w:val="00555770"/>
    <w:rsid w:val="00574700"/>
    <w:rsid w:val="00581738"/>
    <w:rsid w:val="00587070"/>
    <w:rsid w:val="005932DD"/>
    <w:rsid w:val="005A2D5B"/>
    <w:rsid w:val="005B4686"/>
    <w:rsid w:val="005C161F"/>
    <w:rsid w:val="005D451F"/>
    <w:rsid w:val="005D4A30"/>
    <w:rsid w:val="005E1D50"/>
    <w:rsid w:val="005E49A2"/>
    <w:rsid w:val="005F129F"/>
    <w:rsid w:val="006021D2"/>
    <w:rsid w:val="00603FF1"/>
    <w:rsid w:val="00607698"/>
    <w:rsid w:val="00614031"/>
    <w:rsid w:val="00624375"/>
    <w:rsid w:val="00634473"/>
    <w:rsid w:val="00640039"/>
    <w:rsid w:val="00640E36"/>
    <w:rsid w:val="00645191"/>
    <w:rsid w:val="006529F6"/>
    <w:rsid w:val="006676A1"/>
    <w:rsid w:val="00673C0A"/>
    <w:rsid w:val="0067451E"/>
    <w:rsid w:val="006A0EC3"/>
    <w:rsid w:val="006A5988"/>
    <w:rsid w:val="006B3B8F"/>
    <w:rsid w:val="006D01EC"/>
    <w:rsid w:val="006D557B"/>
    <w:rsid w:val="006D7AFC"/>
    <w:rsid w:val="006E32DD"/>
    <w:rsid w:val="006E5EA2"/>
    <w:rsid w:val="006F72E3"/>
    <w:rsid w:val="00705C84"/>
    <w:rsid w:val="00706BA6"/>
    <w:rsid w:val="00730915"/>
    <w:rsid w:val="007370C4"/>
    <w:rsid w:val="00743990"/>
    <w:rsid w:val="00746B04"/>
    <w:rsid w:val="0075050D"/>
    <w:rsid w:val="00753CD2"/>
    <w:rsid w:val="00755EF7"/>
    <w:rsid w:val="00766C0E"/>
    <w:rsid w:val="007839E7"/>
    <w:rsid w:val="007865CE"/>
    <w:rsid w:val="007A30B1"/>
    <w:rsid w:val="007B274A"/>
    <w:rsid w:val="007B324D"/>
    <w:rsid w:val="007B5212"/>
    <w:rsid w:val="007B6287"/>
    <w:rsid w:val="007B73D8"/>
    <w:rsid w:val="007C3327"/>
    <w:rsid w:val="007D5538"/>
    <w:rsid w:val="007D601F"/>
    <w:rsid w:val="007E4660"/>
    <w:rsid w:val="00806A10"/>
    <w:rsid w:val="00832E29"/>
    <w:rsid w:val="00844DC3"/>
    <w:rsid w:val="00845461"/>
    <w:rsid w:val="00850334"/>
    <w:rsid w:val="00867B89"/>
    <w:rsid w:val="008824E4"/>
    <w:rsid w:val="00885389"/>
    <w:rsid w:val="008A1790"/>
    <w:rsid w:val="008A6162"/>
    <w:rsid w:val="008C2E43"/>
    <w:rsid w:val="008D58FC"/>
    <w:rsid w:val="008E1B98"/>
    <w:rsid w:val="008F435D"/>
    <w:rsid w:val="008F6885"/>
    <w:rsid w:val="009067E0"/>
    <w:rsid w:val="00912D9B"/>
    <w:rsid w:val="00913485"/>
    <w:rsid w:val="00941583"/>
    <w:rsid w:val="00945DC8"/>
    <w:rsid w:val="0094798F"/>
    <w:rsid w:val="0096522C"/>
    <w:rsid w:val="0097359E"/>
    <w:rsid w:val="009752DD"/>
    <w:rsid w:val="00976F4E"/>
    <w:rsid w:val="00991FD8"/>
    <w:rsid w:val="009A1075"/>
    <w:rsid w:val="009A16E5"/>
    <w:rsid w:val="009A1B92"/>
    <w:rsid w:val="009A7B46"/>
    <w:rsid w:val="009C01C4"/>
    <w:rsid w:val="009C1C0A"/>
    <w:rsid w:val="009C496E"/>
    <w:rsid w:val="009C4D57"/>
    <w:rsid w:val="009D3C98"/>
    <w:rsid w:val="009D4C75"/>
    <w:rsid w:val="009D6228"/>
    <w:rsid w:val="009E7102"/>
    <w:rsid w:val="009F3CDC"/>
    <w:rsid w:val="00A06A08"/>
    <w:rsid w:val="00A1517A"/>
    <w:rsid w:val="00A2461B"/>
    <w:rsid w:val="00A25C35"/>
    <w:rsid w:val="00A27CAB"/>
    <w:rsid w:val="00A47040"/>
    <w:rsid w:val="00A60C2F"/>
    <w:rsid w:val="00A655D6"/>
    <w:rsid w:val="00A7106C"/>
    <w:rsid w:val="00A73C6B"/>
    <w:rsid w:val="00A86532"/>
    <w:rsid w:val="00A96A80"/>
    <w:rsid w:val="00AB6A34"/>
    <w:rsid w:val="00AB71ED"/>
    <w:rsid w:val="00AF1F96"/>
    <w:rsid w:val="00AF267D"/>
    <w:rsid w:val="00B035F5"/>
    <w:rsid w:val="00B079A9"/>
    <w:rsid w:val="00B16864"/>
    <w:rsid w:val="00B20A6A"/>
    <w:rsid w:val="00B2284F"/>
    <w:rsid w:val="00B67B19"/>
    <w:rsid w:val="00B70D3A"/>
    <w:rsid w:val="00B70DB5"/>
    <w:rsid w:val="00B738B3"/>
    <w:rsid w:val="00B7660A"/>
    <w:rsid w:val="00B76D8C"/>
    <w:rsid w:val="00B95B3E"/>
    <w:rsid w:val="00BB1CAA"/>
    <w:rsid w:val="00BB1D8C"/>
    <w:rsid w:val="00BB3770"/>
    <w:rsid w:val="00BC468A"/>
    <w:rsid w:val="00BC524D"/>
    <w:rsid w:val="00BC59EE"/>
    <w:rsid w:val="00BC5A8E"/>
    <w:rsid w:val="00BE3E27"/>
    <w:rsid w:val="00BE5406"/>
    <w:rsid w:val="00C05D57"/>
    <w:rsid w:val="00C2095E"/>
    <w:rsid w:val="00C2383A"/>
    <w:rsid w:val="00C3215C"/>
    <w:rsid w:val="00C521F9"/>
    <w:rsid w:val="00C5676D"/>
    <w:rsid w:val="00C57B37"/>
    <w:rsid w:val="00C6675E"/>
    <w:rsid w:val="00C674BA"/>
    <w:rsid w:val="00C85212"/>
    <w:rsid w:val="00C96358"/>
    <w:rsid w:val="00CA6EA7"/>
    <w:rsid w:val="00CB0AA6"/>
    <w:rsid w:val="00CE77FF"/>
    <w:rsid w:val="00D04B49"/>
    <w:rsid w:val="00D07433"/>
    <w:rsid w:val="00D14ECF"/>
    <w:rsid w:val="00D304F3"/>
    <w:rsid w:val="00D357D5"/>
    <w:rsid w:val="00D37581"/>
    <w:rsid w:val="00D57440"/>
    <w:rsid w:val="00D904AC"/>
    <w:rsid w:val="00DA5A9E"/>
    <w:rsid w:val="00DA6595"/>
    <w:rsid w:val="00DC3926"/>
    <w:rsid w:val="00DC6A2F"/>
    <w:rsid w:val="00DD0E92"/>
    <w:rsid w:val="00DD54F7"/>
    <w:rsid w:val="00DF0C5A"/>
    <w:rsid w:val="00DF6446"/>
    <w:rsid w:val="00E15D15"/>
    <w:rsid w:val="00E20AC2"/>
    <w:rsid w:val="00E24018"/>
    <w:rsid w:val="00E3216E"/>
    <w:rsid w:val="00E35623"/>
    <w:rsid w:val="00E77BDC"/>
    <w:rsid w:val="00E908D0"/>
    <w:rsid w:val="00EA1E3A"/>
    <w:rsid w:val="00EA30AB"/>
    <w:rsid w:val="00EA6EB8"/>
    <w:rsid w:val="00EB5E00"/>
    <w:rsid w:val="00EB796D"/>
    <w:rsid w:val="00ED3852"/>
    <w:rsid w:val="00EE7F13"/>
    <w:rsid w:val="00EF001D"/>
    <w:rsid w:val="00EF082F"/>
    <w:rsid w:val="00F0555F"/>
    <w:rsid w:val="00F152D2"/>
    <w:rsid w:val="00F35E1E"/>
    <w:rsid w:val="00F42A1D"/>
    <w:rsid w:val="00F524D1"/>
    <w:rsid w:val="00F52A77"/>
    <w:rsid w:val="00F62FF1"/>
    <w:rsid w:val="00F70231"/>
    <w:rsid w:val="00F80F97"/>
    <w:rsid w:val="00F81756"/>
    <w:rsid w:val="00F830F1"/>
    <w:rsid w:val="00F9678B"/>
    <w:rsid w:val="00FB1D09"/>
    <w:rsid w:val="00FC382E"/>
    <w:rsid w:val="00FF003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C90A8-F56C-47A9-BCDC-24DA753B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C2383A"/>
    <w:rPr>
      <w:lang w:eastAsia="it-IT"/>
    </w:rPr>
  </w:style>
  <w:style w:type="paragraph" w:styleId="Titolo1">
    <w:name w:val="heading 1"/>
    <w:basedOn w:val="Normale"/>
    <w:next w:val="Normale"/>
    <w:link w:val="Titolo1Carattere"/>
    <w:uiPriority w:val="99"/>
    <w:qFormat/>
    <w:rsid w:val="00C2383A"/>
    <w:pPr>
      <w:keepNext/>
      <w:jc w:val="both"/>
      <w:outlineLvl w:val="0"/>
    </w:pPr>
    <w:rPr>
      <w:rFonts w:ascii="Courier New" w:hAnsi="Courier New"/>
      <w:b/>
      <w:sz w:val="24"/>
    </w:rPr>
  </w:style>
  <w:style w:type="paragraph" w:styleId="Titolo2">
    <w:name w:val="heading 2"/>
    <w:basedOn w:val="Normale"/>
    <w:next w:val="Normale"/>
    <w:link w:val="Titolo2Carattere"/>
    <w:uiPriority w:val="99"/>
    <w:qFormat/>
    <w:rsid w:val="00C2383A"/>
    <w:pPr>
      <w:keepNext/>
      <w:tabs>
        <w:tab w:val="num" w:pos="0"/>
      </w:tabs>
      <w:outlineLvl w:val="1"/>
    </w:pPr>
    <w:rPr>
      <w:rFonts w:ascii="Courier New" w:hAnsi="Courier New"/>
      <w:b/>
      <w:sz w:val="24"/>
    </w:rPr>
  </w:style>
  <w:style w:type="paragraph" w:styleId="Titolo3">
    <w:name w:val="heading 3"/>
    <w:basedOn w:val="Normale"/>
    <w:next w:val="Normale"/>
    <w:link w:val="Titolo3Carattere"/>
    <w:uiPriority w:val="99"/>
    <w:qFormat/>
    <w:rsid w:val="00C2383A"/>
    <w:pPr>
      <w:keepNext/>
      <w:outlineLvl w:val="2"/>
    </w:pPr>
    <w:rPr>
      <w:b/>
    </w:rPr>
  </w:style>
  <w:style w:type="paragraph" w:styleId="Titolo4">
    <w:name w:val="heading 4"/>
    <w:basedOn w:val="Normale"/>
    <w:next w:val="Normale"/>
    <w:link w:val="Titolo4Carattere"/>
    <w:uiPriority w:val="99"/>
    <w:qFormat/>
    <w:rsid w:val="00C2383A"/>
    <w:pPr>
      <w:keepNext/>
      <w:outlineLvl w:val="3"/>
    </w:pPr>
    <w:rPr>
      <w:i/>
    </w:rPr>
  </w:style>
  <w:style w:type="paragraph" w:styleId="Titolo5">
    <w:name w:val="heading 5"/>
    <w:basedOn w:val="Normale"/>
    <w:next w:val="Normale"/>
    <w:link w:val="Titolo5Carattere"/>
    <w:uiPriority w:val="99"/>
    <w:qFormat/>
    <w:rsid w:val="00C2383A"/>
    <w:pPr>
      <w:keepNext/>
      <w:jc w:val="right"/>
      <w:outlineLvl w:val="4"/>
    </w:pPr>
    <w:rPr>
      <w:b/>
    </w:rPr>
  </w:style>
  <w:style w:type="paragraph" w:styleId="Titolo7">
    <w:name w:val="heading 7"/>
    <w:basedOn w:val="Normale"/>
    <w:next w:val="Normale"/>
    <w:link w:val="Titolo7Carattere"/>
    <w:uiPriority w:val="99"/>
    <w:qFormat/>
    <w:rsid w:val="00C2383A"/>
    <w:pPr>
      <w:keepNext/>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5783"/>
    <w:rPr>
      <w:rFonts w:asciiTheme="majorHAnsi" w:eastAsiaTheme="majorEastAsia" w:hAnsiTheme="majorHAnsi" w:cstheme="majorBidi"/>
      <w:b/>
      <w:bCs/>
      <w:kern w:val="32"/>
      <w:sz w:val="32"/>
      <w:szCs w:val="32"/>
      <w:lang w:eastAsia="it-IT"/>
    </w:rPr>
  </w:style>
  <w:style w:type="character" w:customStyle="1" w:styleId="Titolo2Carattere">
    <w:name w:val="Titolo 2 Carattere"/>
    <w:basedOn w:val="Carpredefinitoparagrafo"/>
    <w:link w:val="Titolo2"/>
    <w:uiPriority w:val="9"/>
    <w:semiHidden/>
    <w:rsid w:val="000B5783"/>
    <w:rPr>
      <w:rFonts w:asciiTheme="majorHAnsi" w:eastAsiaTheme="majorEastAsia" w:hAnsiTheme="majorHAnsi" w:cstheme="majorBidi"/>
      <w:b/>
      <w:bCs/>
      <w:i/>
      <w:iCs/>
      <w:sz w:val="28"/>
      <w:szCs w:val="28"/>
      <w:lang w:eastAsia="it-IT"/>
    </w:rPr>
  </w:style>
  <w:style w:type="character" w:customStyle="1" w:styleId="Titolo3Carattere">
    <w:name w:val="Titolo 3 Carattere"/>
    <w:basedOn w:val="Carpredefinitoparagrafo"/>
    <w:link w:val="Titolo3"/>
    <w:uiPriority w:val="9"/>
    <w:semiHidden/>
    <w:rsid w:val="000B5783"/>
    <w:rPr>
      <w:rFonts w:asciiTheme="majorHAnsi" w:eastAsiaTheme="majorEastAsia" w:hAnsiTheme="majorHAnsi" w:cstheme="majorBidi"/>
      <w:b/>
      <w:bCs/>
      <w:sz w:val="26"/>
      <w:szCs w:val="26"/>
      <w:lang w:eastAsia="it-IT"/>
    </w:rPr>
  </w:style>
  <w:style w:type="character" w:customStyle="1" w:styleId="Titolo4Carattere">
    <w:name w:val="Titolo 4 Carattere"/>
    <w:basedOn w:val="Carpredefinitoparagrafo"/>
    <w:link w:val="Titolo4"/>
    <w:uiPriority w:val="9"/>
    <w:semiHidden/>
    <w:rsid w:val="000B5783"/>
    <w:rPr>
      <w:rFonts w:asciiTheme="minorHAnsi" w:eastAsiaTheme="minorEastAsia" w:hAnsiTheme="minorHAnsi" w:cstheme="minorBidi"/>
      <w:b/>
      <w:bCs/>
      <w:sz w:val="28"/>
      <w:szCs w:val="28"/>
      <w:lang w:eastAsia="it-IT"/>
    </w:rPr>
  </w:style>
  <w:style w:type="character" w:customStyle="1" w:styleId="Titolo5Carattere">
    <w:name w:val="Titolo 5 Carattere"/>
    <w:basedOn w:val="Carpredefinitoparagrafo"/>
    <w:link w:val="Titolo5"/>
    <w:uiPriority w:val="9"/>
    <w:semiHidden/>
    <w:rsid w:val="000B5783"/>
    <w:rPr>
      <w:rFonts w:asciiTheme="minorHAnsi" w:eastAsiaTheme="minorEastAsia" w:hAnsiTheme="minorHAnsi" w:cstheme="minorBidi"/>
      <w:b/>
      <w:bCs/>
      <w:i/>
      <w:iCs/>
      <w:sz w:val="26"/>
      <w:szCs w:val="26"/>
      <w:lang w:eastAsia="it-IT"/>
    </w:rPr>
  </w:style>
  <w:style w:type="character" w:customStyle="1" w:styleId="Titolo7Carattere">
    <w:name w:val="Titolo 7 Carattere"/>
    <w:basedOn w:val="Carpredefinitoparagrafo"/>
    <w:link w:val="Titolo7"/>
    <w:uiPriority w:val="9"/>
    <w:semiHidden/>
    <w:rsid w:val="000B5783"/>
    <w:rPr>
      <w:rFonts w:asciiTheme="minorHAnsi" w:eastAsiaTheme="minorEastAsia" w:hAnsiTheme="minorHAnsi" w:cstheme="minorBidi"/>
      <w:sz w:val="24"/>
      <w:szCs w:val="24"/>
      <w:lang w:eastAsia="it-IT"/>
    </w:rPr>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paragraph" w:customStyle="1" w:styleId="Titol">
    <w:name w:val="Titol"/>
    <w:basedOn w:val="Normale"/>
    <w:uiPriority w:val="99"/>
    <w:rsid w:val="00C2383A"/>
    <w:pPr>
      <w:jc w:val="center"/>
    </w:pPr>
    <w:rPr>
      <w:rFonts w:ascii="Courier New" w:hAnsi="Courier New"/>
      <w:b/>
      <w:sz w:val="28"/>
    </w:rPr>
  </w:style>
  <w:style w:type="paragraph" w:customStyle="1" w:styleId="Corpodel">
    <w:name w:val="Corpo del"/>
    <w:basedOn w:val="Normale"/>
    <w:uiPriority w:val="99"/>
    <w:rsid w:val="00C2383A"/>
    <w:pPr>
      <w:jc w:val="both"/>
    </w:pPr>
    <w:rPr>
      <w:rFonts w:ascii="Courier New" w:hAnsi="Courier New"/>
      <w:sz w:val="24"/>
    </w:rPr>
  </w:style>
  <w:style w:type="paragraph" w:customStyle="1" w:styleId="Pidi">
    <w:name w:val="Pi_ di"/>
    <w:basedOn w:val="Normale"/>
    <w:uiPriority w:val="99"/>
    <w:rsid w:val="00C2383A"/>
    <w:pPr>
      <w:tabs>
        <w:tab w:val="center" w:pos="4819"/>
        <w:tab w:val="right" w:pos="9638"/>
      </w:tabs>
    </w:pPr>
  </w:style>
  <w:style w:type="paragraph" w:customStyle="1" w:styleId="Didasca">
    <w:name w:val="Didasca"/>
    <w:basedOn w:val="Normale"/>
    <w:next w:val="Normale"/>
    <w:uiPriority w:val="99"/>
    <w:rsid w:val="00C2383A"/>
    <w:rPr>
      <w:b/>
    </w:rPr>
  </w:style>
  <w:style w:type="paragraph" w:styleId="Rientrocorpodeltesto">
    <w:name w:val="Body Text Indent"/>
    <w:basedOn w:val="Normale"/>
    <w:link w:val="RientrocorpodeltestoCarattere"/>
    <w:uiPriority w:val="99"/>
    <w:rsid w:val="00C2383A"/>
    <w:rPr>
      <w:sz w:val="24"/>
    </w:rPr>
  </w:style>
  <w:style w:type="character" w:customStyle="1" w:styleId="RientrocorpodeltestoCarattere">
    <w:name w:val="Rientro corpo del testo Carattere"/>
    <w:basedOn w:val="Carpredefinitoparagrafo"/>
    <w:link w:val="Rientrocorpodeltesto"/>
    <w:uiPriority w:val="99"/>
    <w:semiHidden/>
    <w:rsid w:val="000B5783"/>
    <w:rPr>
      <w:lang w:eastAsia="it-IT"/>
    </w:rPr>
  </w:style>
  <w:style w:type="character" w:customStyle="1" w:styleId="Numeropagi">
    <w:name w:val="Numero pagi"/>
    <w:basedOn w:val="Caratterepredefinito"/>
    <w:uiPriority w:val="99"/>
    <w:rsid w:val="00C2383A"/>
    <w:rPr>
      <w:rFonts w:cs="Times New Roman"/>
    </w:rPr>
  </w:style>
  <w:style w:type="paragraph" w:customStyle="1" w:styleId="Intest">
    <w:name w:val="Intest"/>
    <w:basedOn w:val="Normale"/>
    <w:uiPriority w:val="99"/>
    <w:rsid w:val="00C2383A"/>
    <w:pPr>
      <w:tabs>
        <w:tab w:val="center" w:pos="4819"/>
        <w:tab w:val="right" w:pos="9638"/>
      </w:tabs>
    </w:pPr>
    <w:rPr>
      <w:sz w:val="24"/>
      <w:szCs w:val="24"/>
    </w:rPr>
  </w:style>
  <w:style w:type="paragraph" w:customStyle="1" w:styleId="Testofumett">
    <w:name w:val="Testo fumett"/>
    <w:basedOn w:val="Normale"/>
    <w:uiPriority w:val="99"/>
    <w:semiHidden/>
    <w:rsid w:val="007C3327"/>
    <w:rPr>
      <w:rFonts w:ascii="Tahoma" w:hAnsi="Tahoma" w:cs="Tahoma"/>
      <w:sz w:val="16"/>
      <w:szCs w:val="16"/>
    </w:rPr>
  </w:style>
  <w:style w:type="paragraph" w:customStyle="1" w:styleId="Default">
    <w:name w:val="Default"/>
    <w:uiPriority w:val="99"/>
    <w:rsid w:val="00BB3770"/>
    <w:pPr>
      <w:autoSpaceDE w:val="0"/>
      <w:autoSpaceDN w:val="0"/>
      <w:adjustRightInd w:val="0"/>
    </w:pPr>
    <w:rPr>
      <w:rFonts w:ascii="Tahoma" w:hAnsi="Tahoma" w:cs="Tahoma"/>
      <w:color w:val="000000"/>
      <w:sz w:val="24"/>
      <w:szCs w:val="24"/>
      <w:lang w:eastAsia="it-IT"/>
    </w:rPr>
  </w:style>
  <w:style w:type="paragraph" w:styleId="Paragrafoelenco">
    <w:name w:val="List Paragraph"/>
    <w:basedOn w:val="Normale"/>
    <w:uiPriority w:val="99"/>
    <w:qFormat/>
    <w:rsid w:val="00753CD2"/>
    <w:pPr>
      <w:ind w:left="708"/>
    </w:pPr>
  </w:style>
  <w:style w:type="table" w:customStyle="1" w:styleId="Grigliata">
    <w:name w:val="Griglia ta"/>
    <w:basedOn w:val="Tabellanorm"/>
    <w:uiPriority w:val="99"/>
    <w:rsid w:val="003D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norm1">
    <w:name w:val="Tabella norm1"/>
    <w:uiPriority w:val="99"/>
    <w:semiHidden/>
    <w:rsid w:val="00912D9B"/>
    <w:rPr>
      <w:rFonts w:ascii="Calibri" w:hAnsi="Calibri"/>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62286">
      <w:bodyDiv w:val="1"/>
      <w:marLeft w:val="0"/>
      <w:marRight w:val="0"/>
      <w:marTop w:val="0"/>
      <w:marBottom w:val="0"/>
      <w:divBdr>
        <w:top w:val="none" w:sz="0" w:space="0" w:color="auto"/>
        <w:left w:val="none" w:sz="0" w:space="0" w:color="auto"/>
        <w:bottom w:val="none" w:sz="0" w:space="0" w:color="auto"/>
        <w:right w:val="none" w:sz="0" w:space="0" w:color="auto"/>
      </w:divBdr>
      <w:divsChild>
        <w:div w:id="1212882918">
          <w:marLeft w:val="0"/>
          <w:marRight w:val="0"/>
          <w:marTop w:val="0"/>
          <w:marBottom w:val="0"/>
          <w:divBdr>
            <w:top w:val="none" w:sz="0" w:space="0" w:color="auto"/>
            <w:left w:val="none" w:sz="0" w:space="0" w:color="auto"/>
            <w:bottom w:val="none" w:sz="0" w:space="0" w:color="auto"/>
            <w:right w:val="none" w:sz="0" w:space="0" w:color="auto"/>
          </w:divBdr>
        </w:div>
        <w:div w:id="1580407860">
          <w:marLeft w:val="0"/>
          <w:marRight w:val="0"/>
          <w:marTop w:val="0"/>
          <w:marBottom w:val="0"/>
          <w:divBdr>
            <w:top w:val="none" w:sz="0" w:space="0" w:color="auto"/>
            <w:left w:val="none" w:sz="0" w:space="0" w:color="auto"/>
            <w:bottom w:val="none" w:sz="0" w:space="0" w:color="auto"/>
            <w:right w:val="none" w:sz="0" w:space="0" w:color="auto"/>
          </w:divBdr>
        </w:div>
        <w:div w:id="359279987">
          <w:marLeft w:val="0"/>
          <w:marRight w:val="0"/>
          <w:marTop w:val="0"/>
          <w:marBottom w:val="0"/>
          <w:divBdr>
            <w:top w:val="none" w:sz="0" w:space="0" w:color="auto"/>
            <w:left w:val="none" w:sz="0" w:space="0" w:color="auto"/>
            <w:bottom w:val="none" w:sz="0" w:space="0" w:color="auto"/>
            <w:right w:val="none" w:sz="0" w:space="0" w:color="auto"/>
          </w:divBdr>
        </w:div>
      </w:divsChild>
    </w:div>
    <w:div w:id="477574714">
      <w:bodyDiv w:val="1"/>
      <w:marLeft w:val="0"/>
      <w:marRight w:val="0"/>
      <w:marTop w:val="0"/>
      <w:marBottom w:val="0"/>
      <w:divBdr>
        <w:top w:val="none" w:sz="0" w:space="0" w:color="auto"/>
        <w:left w:val="none" w:sz="0" w:space="0" w:color="auto"/>
        <w:bottom w:val="none" w:sz="0" w:space="0" w:color="auto"/>
        <w:right w:val="none" w:sz="0" w:space="0" w:color="auto"/>
      </w:divBdr>
      <w:divsChild>
        <w:div w:id="31081507">
          <w:marLeft w:val="0"/>
          <w:marRight w:val="0"/>
          <w:marTop w:val="0"/>
          <w:marBottom w:val="0"/>
          <w:divBdr>
            <w:top w:val="none" w:sz="0" w:space="0" w:color="auto"/>
            <w:left w:val="none" w:sz="0" w:space="0" w:color="auto"/>
            <w:bottom w:val="none" w:sz="0" w:space="0" w:color="auto"/>
            <w:right w:val="none" w:sz="0" w:space="0" w:color="auto"/>
          </w:divBdr>
        </w:div>
        <w:div w:id="95636562">
          <w:marLeft w:val="0"/>
          <w:marRight w:val="0"/>
          <w:marTop w:val="0"/>
          <w:marBottom w:val="0"/>
          <w:divBdr>
            <w:top w:val="none" w:sz="0" w:space="0" w:color="auto"/>
            <w:left w:val="none" w:sz="0" w:space="0" w:color="auto"/>
            <w:bottom w:val="none" w:sz="0" w:space="0" w:color="auto"/>
            <w:right w:val="none" w:sz="0" w:space="0" w:color="auto"/>
          </w:divBdr>
        </w:div>
        <w:div w:id="118500313">
          <w:marLeft w:val="0"/>
          <w:marRight w:val="0"/>
          <w:marTop w:val="0"/>
          <w:marBottom w:val="0"/>
          <w:divBdr>
            <w:top w:val="none" w:sz="0" w:space="0" w:color="auto"/>
            <w:left w:val="none" w:sz="0" w:space="0" w:color="auto"/>
            <w:bottom w:val="none" w:sz="0" w:space="0" w:color="auto"/>
            <w:right w:val="none" w:sz="0" w:space="0" w:color="auto"/>
          </w:divBdr>
        </w:div>
        <w:div w:id="677462378">
          <w:marLeft w:val="0"/>
          <w:marRight w:val="0"/>
          <w:marTop w:val="0"/>
          <w:marBottom w:val="0"/>
          <w:divBdr>
            <w:top w:val="none" w:sz="0" w:space="0" w:color="auto"/>
            <w:left w:val="none" w:sz="0" w:space="0" w:color="auto"/>
            <w:bottom w:val="none" w:sz="0" w:space="0" w:color="auto"/>
            <w:right w:val="none" w:sz="0" w:space="0" w:color="auto"/>
          </w:divBdr>
        </w:div>
        <w:div w:id="202014382">
          <w:marLeft w:val="0"/>
          <w:marRight w:val="0"/>
          <w:marTop w:val="0"/>
          <w:marBottom w:val="0"/>
          <w:divBdr>
            <w:top w:val="none" w:sz="0" w:space="0" w:color="auto"/>
            <w:left w:val="none" w:sz="0" w:space="0" w:color="auto"/>
            <w:bottom w:val="none" w:sz="0" w:space="0" w:color="auto"/>
            <w:right w:val="none" w:sz="0" w:space="0" w:color="auto"/>
          </w:divBdr>
        </w:div>
        <w:div w:id="1968314566">
          <w:marLeft w:val="0"/>
          <w:marRight w:val="0"/>
          <w:marTop w:val="0"/>
          <w:marBottom w:val="0"/>
          <w:divBdr>
            <w:top w:val="none" w:sz="0" w:space="0" w:color="auto"/>
            <w:left w:val="none" w:sz="0" w:space="0" w:color="auto"/>
            <w:bottom w:val="none" w:sz="0" w:space="0" w:color="auto"/>
            <w:right w:val="none" w:sz="0" w:space="0" w:color="auto"/>
          </w:divBdr>
        </w:div>
        <w:div w:id="1858039155">
          <w:marLeft w:val="0"/>
          <w:marRight w:val="0"/>
          <w:marTop w:val="0"/>
          <w:marBottom w:val="0"/>
          <w:divBdr>
            <w:top w:val="none" w:sz="0" w:space="0" w:color="auto"/>
            <w:left w:val="none" w:sz="0" w:space="0" w:color="auto"/>
            <w:bottom w:val="none" w:sz="0" w:space="0" w:color="auto"/>
            <w:right w:val="none" w:sz="0" w:space="0" w:color="auto"/>
          </w:divBdr>
        </w:div>
        <w:div w:id="1943300535">
          <w:marLeft w:val="0"/>
          <w:marRight w:val="0"/>
          <w:marTop w:val="0"/>
          <w:marBottom w:val="0"/>
          <w:divBdr>
            <w:top w:val="none" w:sz="0" w:space="0" w:color="auto"/>
            <w:left w:val="none" w:sz="0" w:space="0" w:color="auto"/>
            <w:bottom w:val="none" w:sz="0" w:space="0" w:color="auto"/>
            <w:right w:val="none" w:sz="0" w:space="0" w:color="auto"/>
          </w:divBdr>
        </w:div>
        <w:div w:id="1194541925">
          <w:marLeft w:val="0"/>
          <w:marRight w:val="0"/>
          <w:marTop w:val="0"/>
          <w:marBottom w:val="0"/>
          <w:divBdr>
            <w:top w:val="none" w:sz="0" w:space="0" w:color="auto"/>
            <w:left w:val="none" w:sz="0" w:space="0" w:color="auto"/>
            <w:bottom w:val="none" w:sz="0" w:space="0" w:color="auto"/>
            <w:right w:val="none" w:sz="0" w:space="0" w:color="auto"/>
          </w:divBdr>
        </w:div>
        <w:div w:id="468058325">
          <w:marLeft w:val="0"/>
          <w:marRight w:val="0"/>
          <w:marTop w:val="0"/>
          <w:marBottom w:val="0"/>
          <w:divBdr>
            <w:top w:val="none" w:sz="0" w:space="0" w:color="auto"/>
            <w:left w:val="none" w:sz="0" w:space="0" w:color="auto"/>
            <w:bottom w:val="none" w:sz="0" w:space="0" w:color="auto"/>
            <w:right w:val="none" w:sz="0" w:space="0" w:color="auto"/>
          </w:divBdr>
        </w:div>
        <w:div w:id="1891384984">
          <w:marLeft w:val="0"/>
          <w:marRight w:val="0"/>
          <w:marTop w:val="0"/>
          <w:marBottom w:val="0"/>
          <w:divBdr>
            <w:top w:val="none" w:sz="0" w:space="0" w:color="auto"/>
            <w:left w:val="none" w:sz="0" w:space="0" w:color="auto"/>
            <w:bottom w:val="none" w:sz="0" w:space="0" w:color="auto"/>
            <w:right w:val="none" w:sz="0" w:space="0" w:color="auto"/>
          </w:divBdr>
        </w:div>
        <w:div w:id="1482505999">
          <w:marLeft w:val="0"/>
          <w:marRight w:val="0"/>
          <w:marTop w:val="0"/>
          <w:marBottom w:val="0"/>
          <w:divBdr>
            <w:top w:val="none" w:sz="0" w:space="0" w:color="auto"/>
            <w:left w:val="none" w:sz="0" w:space="0" w:color="auto"/>
            <w:bottom w:val="none" w:sz="0" w:space="0" w:color="auto"/>
            <w:right w:val="none" w:sz="0" w:space="0" w:color="auto"/>
          </w:divBdr>
        </w:div>
        <w:div w:id="810633175">
          <w:marLeft w:val="0"/>
          <w:marRight w:val="0"/>
          <w:marTop w:val="0"/>
          <w:marBottom w:val="0"/>
          <w:divBdr>
            <w:top w:val="none" w:sz="0" w:space="0" w:color="auto"/>
            <w:left w:val="none" w:sz="0" w:space="0" w:color="auto"/>
            <w:bottom w:val="none" w:sz="0" w:space="0" w:color="auto"/>
            <w:right w:val="none" w:sz="0" w:space="0" w:color="auto"/>
          </w:divBdr>
        </w:div>
      </w:divsChild>
    </w:div>
    <w:div w:id="597519931">
      <w:bodyDiv w:val="1"/>
      <w:marLeft w:val="0"/>
      <w:marRight w:val="0"/>
      <w:marTop w:val="0"/>
      <w:marBottom w:val="0"/>
      <w:divBdr>
        <w:top w:val="none" w:sz="0" w:space="0" w:color="auto"/>
        <w:left w:val="none" w:sz="0" w:space="0" w:color="auto"/>
        <w:bottom w:val="none" w:sz="0" w:space="0" w:color="auto"/>
        <w:right w:val="none" w:sz="0" w:space="0" w:color="auto"/>
      </w:divBdr>
      <w:divsChild>
        <w:div w:id="206569608">
          <w:marLeft w:val="0"/>
          <w:marRight w:val="0"/>
          <w:marTop w:val="0"/>
          <w:marBottom w:val="0"/>
          <w:divBdr>
            <w:top w:val="none" w:sz="0" w:space="0" w:color="auto"/>
            <w:left w:val="none" w:sz="0" w:space="0" w:color="auto"/>
            <w:bottom w:val="none" w:sz="0" w:space="0" w:color="auto"/>
            <w:right w:val="none" w:sz="0" w:space="0" w:color="auto"/>
          </w:divBdr>
        </w:div>
        <w:div w:id="1730615305">
          <w:marLeft w:val="0"/>
          <w:marRight w:val="0"/>
          <w:marTop w:val="0"/>
          <w:marBottom w:val="0"/>
          <w:divBdr>
            <w:top w:val="none" w:sz="0" w:space="0" w:color="auto"/>
            <w:left w:val="none" w:sz="0" w:space="0" w:color="auto"/>
            <w:bottom w:val="none" w:sz="0" w:space="0" w:color="auto"/>
            <w:right w:val="none" w:sz="0" w:space="0" w:color="auto"/>
          </w:divBdr>
        </w:div>
        <w:div w:id="4798077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1D3B-8F68-4012-97DA-F5C7CE66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lpstr>
    </vt:vector>
  </TitlesOfParts>
  <Company>UNIUD</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Cristina.ZANNIER</dc:creator>
  <cp:keywords/>
  <cp:lastModifiedBy>Stefano Riga</cp:lastModifiedBy>
  <cp:revision>2</cp:revision>
  <cp:lastPrinted>2016-07-08T08:53:00Z</cp:lastPrinted>
  <dcterms:created xsi:type="dcterms:W3CDTF">2017-03-07T07:57:00Z</dcterms:created>
  <dcterms:modified xsi:type="dcterms:W3CDTF">2017-03-07T07:57:00Z</dcterms:modified>
</cp:coreProperties>
</file>